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8DAEA1" w14:textId="77777777" w:rsidR="00F4258F" w:rsidRPr="004412D6" w:rsidRDefault="00F4258F" w:rsidP="002962F4">
      <w:pPr>
        <w:suppressAutoHyphens/>
        <w:spacing w:line="360" w:lineRule="auto"/>
        <w:rPr>
          <w:sz w:val="40"/>
          <w:szCs w:val="40"/>
          <w:lang w:val="en-US"/>
        </w:rPr>
      </w:pPr>
      <w:r w:rsidRPr="004412D6">
        <w:rPr>
          <w:sz w:val="40"/>
          <w:szCs w:val="40"/>
          <w:lang w:val="en-US"/>
        </w:rPr>
        <w:t>Press Release</w:t>
      </w:r>
    </w:p>
    <w:p w14:paraId="617112F4" w14:textId="77777777" w:rsidR="00F4258F" w:rsidRPr="004412D6" w:rsidRDefault="00F4258F" w:rsidP="002962F4">
      <w:pPr>
        <w:suppressAutoHyphens/>
        <w:spacing w:line="360" w:lineRule="auto"/>
        <w:ind w:right="-2"/>
        <w:rPr>
          <w:b/>
          <w:sz w:val="24"/>
          <w:lang w:val="en-US"/>
        </w:rPr>
      </w:pPr>
    </w:p>
    <w:p w14:paraId="49F10AE2" w14:textId="48E11798" w:rsidR="00F4258F" w:rsidRPr="004412D6" w:rsidRDefault="006D3D43" w:rsidP="006D3D43">
      <w:pPr>
        <w:suppressAutoHyphens/>
        <w:spacing w:line="360" w:lineRule="auto"/>
        <w:ind w:right="423"/>
        <w:rPr>
          <w:b/>
          <w:sz w:val="24"/>
          <w:lang w:val="en-US"/>
        </w:rPr>
      </w:pPr>
      <w:r w:rsidRPr="004412D6">
        <w:rPr>
          <w:b/>
          <w:sz w:val="24"/>
          <w:lang w:val="en-US"/>
        </w:rPr>
        <w:t>Innovative cabling concept for maximum flexibility: Modular cable entries with split frame</w:t>
      </w:r>
    </w:p>
    <w:p w14:paraId="3F3B5DB0" w14:textId="77777777" w:rsidR="00F4258F" w:rsidRPr="004412D6" w:rsidRDefault="00F4258F" w:rsidP="00D02C87">
      <w:pPr>
        <w:suppressAutoHyphens/>
        <w:spacing w:line="360" w:lineRule="auto"/>
        <w:ind w:right="-2"/>
        <w:rPr>
          <w:lang w:val="en-US"/>
        </w:rPr>
      </w:pPr>
    </w:p>
    <w:p w14:paraId="4A70C8C5" w14:textId="77777777" w:rsidR="002962F4" w:rsidRDefault="006D3D43" w:rsidP="00B0735F">
      <w:pPr>
        <w:suppressAutoHyphens/>
        <w:spacing w:line="360" w:lineRule="auto"/>
        <w:jc w:val="both"/>
        <w:rPr>
          <w:lang w:val="en-US"/>
        </w:rPr>
      </w:pPr>
      <w:r w:rsidRPr="004412D6">
        <w:rPr>
          <w:lang w:val="en-US"/>
        </w:rPr>
        <w:t xml:space="preserve">Conta-Clip continuously </w:t>
      </w:r>
      <w:r w:rsidR="00B0735F">
        <w:rPr>
          <w:lang w:val="en-US"/>
        </w:rPr>
        <w:t>expands and improves</w:t>
      </w:r>
      <w:r w:rsidRPr="004412D6">
        <w:rPr>
          <w:lang w:val="en-US"/>
        </w:rPr>
        <w:t xml:space="preserve"> its </w:t>
      </w:r>
      <w:r w:rsidR="00B0735F">
        <w:rPr>
          <w:lang w:val="en-US"/>
        </w:rPr>
        <w:t xml:space="preserve">cable management solutions </w:t>
      </w:r>
      <w:r w:rsidRPr="004412D6">
        <w:rPr>
          <w:lang w:val="en-US"/>
        </w:rPr>
        <w:t>and now presents the inverted modular cable entry system KDSI-SR-G for simple and service-friendly assembly from the outside to the inside. Users can feed cables with and without connectors into control cabinets, enclosures and machines and significantly speed up assembly.</w:t>
      </w:r>
      <w:r w:rsidR="002962F4">
        <w:rPr>
          <w:lang w:val="en-US"/>
        </w:rPr>
        <w:t xml:space="preserve"> The design also enables easy changes to the installation at any time.</w:t>
      </w:r>
    </w:p>
    <w:p w14:paraId="3FA35C39" w14:textId="77777777" w:rsidR="002962F4" w:rsidRPr="004412D6" w:rsidRDefault="002962F4" w:rsidP="002962F4">
      <w:pPr>
        <w:suppressAutoHyphens/>
        <w:spacing w:line="360" w:lineRule="auto"/>
        <w:jc w:val="both"/>
        <w:rPr>
          <w:lang w:val="en-US"/>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076"/>
      </w:tblGrid>
      <w:tr w:rsidR="002962F4" w:rsidRPr="004412D6" w14:paraId="5533596D" w14:textId="77777777" w:rsidTr="006A2177">
        <w:tc>
          <w:tcPr>
            <w:tcW w:w="7076" w:type="dxa"/>
          </w:tcPr>
          <w:p w14:paraId="7915D257" w14:textId="77777777" w:rsidR="002962F4" w:rsidRPr="004412D6" w:rsidRDefault="002962F4" w:rsidP="002962F4">
            <w:pPr>
              <w:suppressAutoHyphens/>
              <w:spacing w:before="480" w:after="120"/>
              <w:jc w:val="center"/>
              <w:rPr>
                <w:lang w:val="en-US"/>
              </w:rPr>
            </w:pPr>
            <w:r w:rsidRPr="004412D6">
              <w:rPr>
                <w:noProof/>
                <w:lang w:val="en-US"/>
              </w:rPr>
              <w:drawing>
                <wp:inline distT="0" distB="0" distL="0" distR="0" wp14:anchorId="170BBCC7" wp14:editId="0FD4A583">
                  <wp:extent cx="4471793" cy="1813560"/>
                  <wp:effectExtent l="0" t="0" r="5080" b="0"/>
                  <wp:docPr id="1498403656"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8403656" name="Grafik 1498403656"/>
                          <pic:cNvPicPr/>
                        </pic:nvPicPr>
                        <pic:blipFill>
                          <a:blip r:embed="rId7" cstate="print">
                            <a:extLst>
                              <a:ext uri="{28A0092B-C50C-407E-A947-70E740481C1C}">
                                <a14:useLocalDpi xmlns:a14="http://schemas.microsoft.com/office/drawing/2010/main" val="0"/>
                              </a:ext>
                            </a:extLst>
                          </a:blip>
                          <a:stretch>
                            <a:fillRect/>
                          </a:stretch>
                        </pic:blipFill>
                        <pic:spPr>
                          <a:xfrm>
                            <a:off x="0" y="0"/>
                            <a:ext cx="4535416" cy="1839363"/>
                          </a:xfrm>
                          <a:prstGeom prst="rect">
                            <a:avLst/>
                          </a:prstGeom>
                        </pic:spPr>
                      </pic:pic>
                    </a:graphicData>
                  </a:graphic>
                </wp:inline>
              </w:drawing>
            </w:r>
          </w:p>
        </w:tc>
      </w:tr>
      <w:tr w:rsidR="002962F4" w:rsidRPr="00B274C6" w14:paraId="0118F2F2" w14:textId="77777777" w:rsidTr="006A2177">
        <w:tc>
          <w:tcPr>
            <w:tcW w:w="7076" w:type="dxa"/>
          </w:tcPr>
          <w:p w14:paraId="2DFA9453" w14:textId="77777777" w:rsidR="002962F4" w:rsidRPr="004412D6" w:rsidRDefault="002962F4" w:rsidP="002962F4">
            <w:pPr>
              <w:suppressAutoHyphens/>
              <w:spacing w:after="480"/>
              <w:ind w:left="709" w:right="703"/>
              <w:jc w:val="center"/>
              <w:rPr>
                <w:sz w:val="18"/>
                <w:szCs w:val="18"/>
                <w:lang w:val="en-US"/>
              </w:rPr>
            </w:pPr>
            <w:r w:rsidRPr="004412D6">
              <w:rPr>
                <w:b/>
                <w:sz w:val="18"/>
                <w:szCs w:val="18"/>
                <w:lang w:val="en-US"/>
              </w:rPr>
              <w:t>Caption:</w:t>
            </w:r>
            <w:r w:rsidRPr="004412D6">
              <w:rPr>
                <w:sz w:val="18"/>
                <w:szCs w:val="18"/>
                <w:lang w:val="en-US"/>
              </w:rPr>
              <w:t xml:space="preserve"> The modular KDSI-SR-G cable entry from Conta-Clip enables time-saving and highly flexible cabling</w:t>
            </w:r>
          </w:p>
        </w:tc>
      </w:tr>
    </w:tbl>
    <w:p w14:paraId="3040646E" w14:textId="1B8CE980" w:rsidR="002962F4" w:rsidRDefault="002962F4" w:rsidP="00B0735F">
      <w:pPr>
        <w:suppressAutoHyphens/>
        <w:spacing w:line="360" w:lineRule="auto"/>
        <w:jc w:val="both"/>
        <w:rPr>
          <w:lang w:val="en-US"/>
        </w:rPr>
      </w:pPr>
    </w:p>
    <w:p w14:paraId="2F3F4C30" w14:textId="77777777" w:rsidR="00B274C6" w:rsidRDefault="00B274C6" w:rsidP="00B0735F">
      <w:pPr>
        <w:suppressAutoHyphens/>
        <w:spacing w:line="360" w:lineRule="auto"/>
        <w:jc w:val="both"/>
        <w:rPr>
          <w:lang w:val="en-US"/>
        </w:rPr>
      </w:pPr>
      <w:r w:rsidRPr="00B274C6">
        <w:rPr>
          <w:lang w:val="en-US"/>
        </w:rPr>
        <w:t>The screwless, horizontally latching frame halves made of glass-fiber reinforced polyamide PA 6.6 feature dovetail profiles and thus do not have to be screwed but simply lock in place. Their double, overlapping integrated and captive TPE gasket ensures tight sealing according to protection type IP66. The black cable entry fits in standard cut-outs for 4, 10, 16 and 24-pin heavy-duty connectors. Furthermore, the 8/16 frame has a fixed partition and can be equipped with two 4-piece inlays.</w:t>
      </w:r>
    </w:p>
    <w:p w14:paraId="6DF37876" w14:textId="77777777" w:rsidR="00B274C6" w:rsidRDefault="00B274C6" w:rsidP="00B0735F">
      <w:pPr>
        <w:suppressAutoHyphens/>
        <w:spacing w:line="360" w:lineRule="auto"/>
        <w:jc w:val="both"/>
        <w:rPr>
          <w:lang w:val="en-US"/>
        </w:rPr>
      </w:pPr>
    </w:p>
    <w:p w14:paraId="5E7E91B1" w14:textId="19C0319F" w:rsidR="00B0735F" w:rsidRDefault="00B0735F" w:rsidP="00B0735F">
      <w:pPr>
        <w:suppressAutoHyphens/>
        <w:spacing w:line="360" w:lineRule="auto"/>
        <w:jc w:val="both"/>
        <w:rPr>
          <w:lang w:val="en-US"/>
        </w:rPr>
      </w:pPr>
      <w:r w:rsidRPr="004412D6">
        <w:rPr>
          <w:lang w:val="en-US"/>
        </w:rPr>
        <w:t>KDSI-SR-G fits cables with all connector sizes and allows the greatest possible variability in the order of assembly.</w:t>
      </w:r>
      <w:r w:rsidR="00B274C6">
        <w:rPr>
          <w:lang w:val="en-US"/>
        </w:rPr>
        <w:t xml:space="preserve"> </w:t>
      </w:r>
      <w:r w:rsidRPr="004412D6">
        <w:rPr>
          <w:lang w:val="en-US"/>
        </w:rPr>
        <w:t xml:space="preserve">It can either be attached directly to the housing with screws, partially assembled or pre-assembled externally for later mounting – which makes the versatile and time-saving system particularly interesting for cable assemblers as the customer-specific application decides </w:t>
      </w:r>
      <w:r w:rsidRPr="004412D6">
        <w:rPr>
          <w:lang w:val="en-US"/>
        </w:rPr>
        <w:lastRenderedPageBreak/>
        <w:t>which frame and assembly methods are used. The cable entry offers maximum flexibility with optimized warehousing by using the proven modular KDS system for accessories such as inlays and sealing elements.</w:t>
      </w:r>
    </w:p>
    <w:p w14:paraId="1B0EA301" w14:textId="16811362" w:rsidR="002962F4" w:rsidRDefault="002962F4" w:rsidP="006D3D43">
      <w:pPr>
        <w:suppressAutoHyphens/>
        <w:spacing w:line="360" w:lineRule="auto"/>
        <w:jc w:val="both"/>
        <w:rPr>
          <w:lang w:val="en-US"/>
        </w:rPr>
      </w:pPr>
      <w:r>
        <w:rPr>
          <w:lang w:val="en-US"/>
        </w:rPr>
        <w:t xml:space="preserve">More information: </w:t>
      </w:r>
      <w:hyperlink r:id="rId8" w:history="1">
        <w:r w:rsidRPr="00125AEB">
          <w:rPr>
            <w:rStyle w:val="Hyperlink"/>
            <w:lang w:val="en-US"/>
          </w:rPr>
          <w:t>https://conta-clip.com/en/products/cable-management/cable-entries-for-cables-with-and-without-plugs/kdsi-sr-g/</w:t>
        </w:r>
      </w:hyperlink>
    </w:p>
    <w:p w14:paraId="3E8BEC66" w14:textId="77777777" w:rsidR="00C456D6" w:rsidRDefault="00C456D6" w:rsidP="006D3D43">
      <w:pPr>
        <w:suppressAutoHyphens/>
        <w:spacing w:line="360" w:lineRule="auto"/>
        <w:jc w:val="both"/>
        <w:rPr>
          <w:lang w:val="en-US"/>
        </w:rPr>
      </w:pPr>
    </w:p>
    <w:p w14:paraId="63DABBC3" w14:textId="77777777" w:rsidR="00B0735F" w:rsidRPr="004412D6" w:rsidRDefault="00B0735F" w:rsidP="00B0735F">
      <w:pPr>
        <w:suppressAutoHyphens/>
        <w:jc w:val="both"/>
        <w:rPr>
          <w:b/>
          <w:bCs/>
          <w:lang w:val="en-US"/>
        </w:rPr>
      </w:pPr>
      <w:r w:rsidRPr="004412D6">
        <w:rPr>
          <w:b/>
          <w:bCs/>
          <w:lang w:val="en-US"/>
        </w:rPr>
        <w:t>Conta-Clip at the SPS tradeshow</w:t>
      </w:r>
    </w:p>
    <w:p w14:paraId="59621F80" w14:textId="77777777" w:rsidR="00B0735F" w:rsidRPr="004412D6" w:rsidRDefault="00B0735F" w:rsidP="00B0735F">
      <w:pPr>
        <w:suppressAutoHyphens/>
        <w:jc w:val="both"/>
        <w:rPr>
          <w:b/>
          <w:bCs/>
          <w:lang w:val="en-US"/>
        </w:rPr>
      </w:pPr>
      <w:r w:rsidRPr="004412D6">
        <w:rPr>
          <w:b/>
          <w:bCs/>
          <w:lang w:val="en-US"/>
        </w:rPr>
        <w:t>Nuremberg, Germany, 25 – 27 November 2025</w:t>
      </w:r>
    </w:p>
    <w:p w14:paraId="245F4E6A" w14:textId="77777777" w:rsidR="00B0735F" w:rsidRPr="004412D6" w:rsidRDefault="00B0735F" w:rsidP="00B0735F">
      <w:pPr>
        <w:suppressAutoHyphens/>
        <w:jc w:val="both"/>
        <w:rPr>
          <w:b/>
          <w:bCs/>
          <w:lang w:val="en-US"/>
        </w:rPr>
      </w:pPr>
      <w:r w:rsidRPr="004412D6">
        <w:rPr>
          <w:b/>
          <w:bCs/>
          <w:lang w:val="en-US"/>
        </w:rPr>
        <w:t>Hall 10, Booth 122</w:t>
      </w:r>
    </w:p>
    <w:p w14:paraId="2DFC954C" w14:textId="77777777" w:rsidR="002962F4" w:rsidRDefault="002962F4" w:rsidP="00D02C87">
      <w:pPr>
        <w:suppressAutoHyphens/>
        <w:spacing w:line="360" w:lineRule="auto"/>
        <w:jc w:val="both"/>
        <w:rPr>
          <w:lang w:val="en-US"/>
        </w:rPr>
      </w:pPr>
    </w:p>
    <w:p w14:paraId="0DB9D854" w14:textId="77777777" w:rsidR="00C456D6" w:rsidRDefault="00C456D6" w:rsidP="00D02C87">
      <w:pPr>
        <w:suppressAutoHyphens/>
        <w:spacing w:line="360" w:lineRule="auto"/>
        <w:jc w:val="both"/>
        <w:rPr>
          <w:lang w:val="en-US"/>
        </w:rPr>
      </w:pPr>
    </w:p>
    <w:p w14:paraId="557E9742" w14:textId="77777777" w:rsidR="00C456D6" w:rsidRDefault="00C456D6" w:rsidP="00D02C87">
      <w:pPr>
        <w:suppressAutoHyphens/>
        <w:spacing w:line="360" w:lineRule="auto"/>
        <w:jc w:val="both"/>
        <w:rPr>
          <w:lang w:val="en-US"/>
        </w:rPr>
      </w:pPr>
    </w:p>
    <w:p w14:paraId="3C0C1143" w14:textId="77777777" w:rsidR="00B274C6" w:rsidRDefault="00B274C6" w:rsidP="00D02C87">
      <w:pPr>
        <w:suppressAutoHyphens/>
        <w:spacing w:line="360" w:lineRule="auto"/>
        <w:jc w:val="both"/>
        <w:rPr>
          <w:lang w:val="en-US"/>
        </w:rPr>
      </w:pPr>
    </w:p>
    <w:p w14:paraId="76767BB2" w14:textId="77777777" w:rsidR="00C456D6" w:rsidRDefault="00C456D6" w:rsidP="00D02C87">
      <w:pPr>
        <w:suppressAutoHyphens/>
        <w:spacing w:line="360" w:lineRule="auto"/>
        <w:jc w:val="both"/>
        <w:rPr>
          <w:lang w:val="en-US"/>
        </w:rPr>
      </w:pPr>
    </w:p>
    <w:p w14:paraId="1BA7B466" w14:textId="77777777" w:rsidR="00C456D6" w:rsidRDefault="00C456D6" w:rsidP="00D02C87">
      <w:pPr>
        <w:suppressAutoHyphens/>
        <w:spacing w:line="360" w:lineRule="auto"/>
        <w:jc w:val="both"/>
        <w:rPr>
          <w:lang w:val="en-US"/>
        </w:rPr>
      </w:pPr>
    </w:p>
    <w:p w14:paraId="71E4894E" w14:textId="77777777" w:rsidR="00C456D6" w:rsidRDefault="00C456D6" w:rsidP="00D02C87">
      <w:pPr>
        <w:suppressAutoHyphens/>
        <w:spacing w:line="360" w:lineRule="auto"/>
        <w:jc w:val="both"/>
        <w:rPr>
          <w:lang w:val="en-US"/>
        </w:rPr>
      </w:pPr>
    </w:p>
    <w:p w14:paraId="75BA8FBF" w14:textId="77777777" w:rsidR="00C456D6" w:rsidRDefault="00C456D6" w:rsidP="00D02C87">
      <w:pPr>
        <w:suppressAutoHyphens/>
        <w:spacing w:line="360" w:lineRule="auto"/>
        <w:jc w:val="both"/>
        <w:rPr>
          <w:lang w:val="en-US"/>
        </w:rPr>
      </w:pPr>
    </w:p>
    <w:p w14:paraId="02CF9DD8" w14:textId="77777777" w:rsidR="00C456D6" w:rsidRDefault="00C456D6" w:rsidP="00D02C87">
      <w:pPr>
        <w:suppressAutoHyphens/>
        <w:spacing w:line="360" w:lineRule="auto"/>
        <w:jc w:val="both"/>
        <w:rPr>
          <w:lang w:val="en-US"/>
        </w:rPr>
      </w:pPr>
    </w:p>
    <w:p w14:paraId="32C45436" w14:textId="77777777" w:rsidR="00B274C6" w:rsidRDefault="00B274C6" w:rsidP="00D02C87">
      <w:pPr>
        <w:suppressAutoHyphens/>
        <w:spacing w:line="360" w:lineRule="auto"/>
        <w:jc w:val="both"/>
        <w:rPr>
          <w:lang w:val="en-US"/>
        </w:rPr>
      </w:pPr>
    </w:p>
    <w:p w14:paraId="1DEAD01C" w14:textId="77777777" w:rsidR="00C456D6" w:rsidRPr="004412D6" w:rsidRDefault="00C456D6" w:rsidP="00D02C87">
      <w:pPr>
        <w:suppressAutoHyphens/>
        <w:spacing w:line="360" w:lineRule="auto"/>
        <w:jc w:val="both"/>
        <w:rPr>
          <w:lang w:val="en-US"/>
        </w:rPr>
      </w:pPr>
    </w:p>
    <w:p w14:paraId="131884EF" w14:textId="506E7E1C" w:rsidR="009707D0" w:rsidRPr="004412D6" w:rsidRDefault="009707D0" w:rsidP="007D11DC">
      <w:pPr>
        <w:suppressAutoHyphens/>
        <w:jc w:val="both"/>
        <w:rPr>
          <w:lang w:val="en-US"/>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861"/>
        <w:gridCol w:w="4103"/>
        <w:gridCol w:w="1061"/>
        <w:gridCol w:w="1051"/>
      </w:tblGrid>
      <w:tr w:rsidR="00080BEB" w:rsidRPr="004412D6" w14:paraId="39A79D6A" w14:textId="77777777" w:rsidTr="00134E53">
        <w:tc>
          <w:tcPr>
            <w:tcW w:w="861" w:type="dxa"/>
          </w:tcPr>
          <w:p w14:paraId="6AFACBF5" w14:textId="5DC9CFA7" w:rsidR="00080BEB" w:rsidRPr="004412D6" w:rsidRDefault="00080BEB" w:rsidP="00080BEB">
            <w:pPr>
              <w:suppressAutoHyphens/>
              <w:rPr>
                <w:sz w:val="18"/>
                <w:szCs w:val="18"/>
                <w:lang w:val="en-US"/>
              </w:rPr>
            </w:pPr>
            <w:r w:rsidRPr="004412D6">
              <w:rPr>
                <w:sz w:val="18"/>
                <w:szCs w:val="18"/>
                <w:lang w:val="en-US"/>
              </w:rPr>
              <w:t>Image/s:</w:t>
            </w:r>
          </w:p>
        </w:tc>
        <w:tc>
          <w:tcPr>
            <w:tcW w:w="4103" w:type="dxa"/>
          </w:tcPr>
          <w:p w14:paraId="326F5ED4" w14:textId="587E44B6" w:rsidR="00080BEB" w:rsidRPr="004412D6" w:rsidRDefault="00116681" w:rsidP="00080BEB">
            <w:pPr>
              <w:suppressAutoHyphens/>
              <w:rPr>
                <w:sz w:val="18"/>
                <w:szCs w:val="18"/>
                <w:lang w:val="en-US"/>
              </w:rPr>
            </w:pPr>
            <w:r w:rsidRPr="004412D6">
              <w:rPr>
                <w:sz w:val="18"/>
                <w:szCs w:val="18"/>
                <w:lang w:val="en-US"/>
              </w:rPr>
              <w:t>kdsi-sr-g</w:t>
            </w:r>
          </w:p>
        </w:tc>
        <w:tc>
          <w:tcPr>
            <w:tcW w:w="1061" w:type="dxa"/>
          </w:tcPr>
          <w:p w14:paraId="7595C959" w14:textId="368F036F" w:rsidR="00080BEB" w:rsidRPr="004412D6" w:rsidRDefault="00080BEB" w:rsidP="00080BEB">
            <w:pPr>
              <w:suppressAutoHyphens/>
              <w:rPr>
                <w:sz w:val="18"/>
                <w:szCs w:val="18"/>
                <w:lang w:val="en-US"/>
              </w:rPr>
            </w:pPr>
            <w:r w:rsidRPr="004412D6">
              <w:rPr>
                <w:sz w:val="18"/>
                <w:szCs w:val="18"/>
                <w:lang w:val="en-US"/>
              </w:rPr>
              <w:t>Characters:</w:t>
            </w:r>
          </w:p>
        </w:tc>
        <w:tc>
          <w:tcPr>
            <w:tcW w:w="1051" w:type="dxa"/>
          </w:tcPr>
          <w:p w14:paraId="0E5A4F79" w14:textId="2511A4FC" w:rsidR="00080BEB" w:rsidRPr="004412D6" w:rsidRDefault="00B274C6" w:rsidP="00080BEB">
            <w:pPr>
              <w:suppressAutoHyphens/>
              <w:jc w:val="right"/>
              <w:rPr>
                <w:sz w:val="18"/>
                <w:szCs w:val="18"/>
                <w:lang w:val="en-US"/>
              </w:rPr>
            </w:pPr>
            <w:r>
              <w:rPr>
                <w:sz w:val="18"/>
                <w:szCs w:val="18"/>
                <w:lang w:val="en-US"/>
              </w:rPr>
              <w:t>1505</w:t>
            </w:r>
          </w:p>
        </w:tc>
      </w:tr>
      <w:tr w:rsidR="00A35617" w:rsidRPr="004412D6" w14:paraId="4878D536" w14:textId="77777777" w:rsidTr="00F403C0">
        <w:tc>
          <w:tcPr>
            <w:tcW w:w="861" w:type="dxa"/>
          </w:tcPr>
          <w:p w14:paraId="116965B4" w14:textId="77777777" w:rsidR="00A35617" w:rsidRPr="004412D6" w:rsidRDefault="00A35617" w:rsidP="00F403C0">
            <w:pPr>
              <w:suppressAutoHyphens/>
              <w:spacing w:before="120"/>
              <w:rPr>
                <w:sz w:val="18"/>
                <w:szCs w:val="18"/>
                <w:lang w:val="en-US"/>
              </w:rPr>
            </w:pPr>
            <w:r w:rsidRPr="004412D6">
              <w:rPr>
                <w:sz w:val="18"/>
                <w:szCs w:val="18"/>
                <w:lang w:val="en-US"/>
              </w:rPr>
              <w:t>File name:</w:t>
            </w:r>
          </w:p>
        </w:tc>
        <w:tc>
          <w:tcPr>
            <w:tcW w:w="4103" w:type="dxa"/>
          </w:tcPr>
          <w:p w14:paraId="136F655D" w14:textId="14B71AE0" w:rsidR="00A35617" w:rsidRPr="004412D6" w:rsidRDefault="006D3D43" w:rsidP="00F403C0">
            <w:pPr>
              <w:suppressAutoHyphens/>
              <w:spacing w:before="120"/>
              <w:rPr>
                <w:sz w:val="18"/>
                <w:szCs w:val="18"/>
                <w:lang w:val="en-US"/>
              </w:rPr>
            </w:pPr>
            <w:r w:rsidRPr="004412D6">
              <w:rPr>
                <w:sz w:val="18"/>
                <w:szCs w:val="18"/>
                <w:lang w:val="en-US"/>
              </w:rPr>
              <w:t>202511026_pm_kdsi-sr-g_cable_entry_en</w:t>
            </w:r>
          </w:p>
        </w:tc>
        <w:tc>
          <w:tcPr>
            <w:tcW w:w="1061" w:type="dxa"/>
          </w:tcPr>
          <w:p w14:paraId="33905264" w14:textId="77777777" w:rsidR="00A35617" w:rsidRPr="004412D6" w:rsidRDefault="00A35617" w:rsidP="00F403C0">
            <w:pPr>
              <w:suppressAutoHyphens/>
              <w:spacing w:before="120"/>
              <w:rPr>
                <w:sz w:val="18"/>
                <w:szCs w:val="18"/>
                <w:lang w:val="en-US"/>
              </w:rPr>
            </w:pPr>
            <w:r w:rsidRPr="004412D6">
              <w:rPr>
                <w:sz w:val="18"/>
                <w:szCs w:val="18"/>
                <w:lang w:val="en-US"/>
              </w:rPr>
              <w:t>Date:</w:t>
            </w:r>
          </w:p>
        </w:tc>
        <w:tc>
          <w:tcPr>
            <w:tcW w:w="1051" w:type="dxa"/>
          </w:tcPr>
          <w:p w14:paraId="42B5833F" w14:textId="1A83B485" w:rsidR="00A35617" w:rsidRPr="004412D6" w:rsidRDefault="00737BEF" w:rsidP="00F403C0">
            <w:pPr>
              <w:suppressAutoHyphens/>
              <w:spacing w:before="120"/>
              <w:jc w:val="right"/>
              <w:rPr>
                <w:sz w:val="18"/>
                <w:szCs w:val="18"/>
                <w:lang w:val="en-US"/>
              </w:rPr>
            </w:pPr>
            <w:r>
              <w:rPr>
                <w:sz w:val="18"/>
                <w:szCs w:val="18"/>
                <w:lang w:val="en-US"/>
              </w:rPr>
              <w:t>11-13-2025</w:t>
            </w:r>
          </w:p>
        </w:tc>
      </w:tr>
      <w:tr w:rsidR="00080BEB" w:rsidRPr="00B274C6" w14:paraId="4E385F76" w14:textId="77777777" w:rsidTr="00134E53">
        <w:tc>
          <w:tcPr>
            <w:tcW w:w="861" w:type="dxa"/>
          </w:tcPr>
          <w:p w14:paraId="6E4EB7C8" w14:textId="26BFE0D4" w:rsidR="00080BEB" w:rsidRPr="004412D6" w:rsidRDefault="00A35617" w:rsidP="00134E53">
            <w:pPr>
              <w:suppressAutoHyphens/>
              <w:spacing w:before="120"/>
              <w:rPr>
                <w:sz w:val="18"/>
                <w:szCs w:val="18"/>
                <w:lang w:val="en-US"/>
              </w:rPr>
            </w:pPr>
            <w:r w:rsidRPr="004412D6">
              <w:rPr>
                <w:sz w:val="18"/>
                <w:szCs w:val="18"/>
                <w:lang w:val="en-US"/>
              </w:rPr>
              <w:t>Tags</w:t>
            </w:r>
            <w:r w:rsidR="00080BEB" w:rsidRPr="004412D6">
              <w:rPr>
                <w:sz w:val="18"/>
                <w:szCs w:val="18"/>
                <w:lang w:val="en-US"/>
              </w:rPr>
              <w:t>:</w:t>
            </w:r>
          </w:p>
        </w:tc>
        <w:tc>
          <w:tcPr>
            <w:tcW w:w="4103" w:type="dxa"/>
          </w:tcPr>
          <w:p w14:paraId="5CED7069" w14:textId="528735BB" w:rsidR="004412D6" w:rsidRPr="004412D6" w:rsidRDefault="004412D6" w:rsidP="004412D6">
            <w:pPr>
              <w:suppressAutoHyphens/>
              <w:spacing w:before="120"/>
              <w:rPr>
                <w:sz w:val="18"/>
                <w:szCs w:val="18"/>
                <w:lang w:val="en-US"/>
              </w:rPr>
            </w:pPr>
            <w:r w:rsidRPr="004412D6">
              <w:rPr>
                <w:sz w:val="18"/>
                <w:szCs w:val="18"/>
                <w:lang w:val="en-US"/>
              </w:rPr>
              <w:t xml:space="preserve">cable entry, cable entries, modular, cabling, </w:t>
            </w:r>
            <w:r w:rsidR="00B0735F" w:rsidRPr="00B0735F">
              <w:rPr>
                <w:sz w:val="18"/>
                <w:szCs w:val="18"/>
                <w:lang w:val="en-US"/>
              </w:rPr>
              <w:t>cable management</w:t>
            </w:r>
            <w:r w:rsidR="00B0735F">
              <w:rPr>
                <w:sz w:val="18"/>
                <w:szCs w:val="18"/>
                <w:lang w:val="en-US"/>
              </w:rPr>
              <w:t>,</w:t>
            </w:r>
            <w:r w:rsidR="00B0735F" w:rsidRPr="00B0735F">
              <w:rPr>
                <w:sz w:val="18"/>
                <w:szCs w:val="18"/>
                <w:lang w:val="en-US"/>
              </w:rPr>
              <w:t xml:space="preserve"> </w:t>
            </w:r>
            <w:r w:rsidRPr="004412D6">
              <w:rPr>
                <w:sz w:val="18"/>
                <w:szCs w:val="18"/>
                <w:lang w:val="en-US"/>
              </w:rPr>
              <w:t>KDSI-SR-G</w:t>
            </w:r>
          </w:p>
        </w:tc>
        <w:tc>
          <w:tcPr>
            <w:tcW w:w="1061" w:type="dxa"/>
          </w:tcPr>
          <w:p w14:paraId="1BFE569F" w14:textId="49494981" w:rsidR="00080BEB" w:rsidRPr="004412D6" w:rsidRDefault="00080BEB" w:rsidP="00134E53">
            <w:pPr>
              <w:suppressAutoHyphens/>
              <w:spacing w:before="120"/>
              <w:rPr>
                <w:sz w:val="18"/>
                <w:szCs w:val="18"/>
                <w:lang w:val="en-US"/>
              </w:rPr>
            </w:pPr>
          </w:p>
        </w:tc>
        <w:tc>
          <w:tcPr>
            <w:tcW w:w="1051" w:type="dxa"/>
          </w:tcPr>
          <w:p w14:paraId="074DC983" w14:textId="1B95C22A" w:rsidR="00080BEB" w:rsidRPr="004412D6" w:rsidRDefault="00080BEB" w:rsidP="00134E53">
            <w:pPr>
              <w:suppressAutoHyphens/>
              <w:spacing w:before="120"/>
              <w:jc w:val="right"/>
              <w:rPr>
                <w:sz w:val="18"/>
                <w:szCs w:val="18"/>
                <w:lang w:val="en-US"/>
              </w:rPr>
            </w:pPr>
          </w:p>
        </w:tc>
      </w:tr>
      <w:tr w:rsidR="00134E53" w:rsidRPr="00B274C6" w14:paraId="0EFCA403" w14:textId="77777777" w:rsidTr="00134E53">
        <w:tc>
          <w:tcPr>
            <w:tcW w:w="7076" w:type="dxa"/>
            <w:gridSpan w:val="4"/>
            <w:tcBorders>
              <w:bottom w:val="single" w:sz="4" w:space="0" w:color="auto"/>
            </w:tcBorders>
          </w:tcPr>
          <w:p w14:paraId="015AA3C0" w14:textId="0E19370A" w:rsidR="00134E53" w:rsidRPr="004412D6" w:rsidRDefault="00134E53" w:rsidP="00134E53">
            <w:pPr>
              <w:suppressAutoHyphens/>
              <w:spacing w:before="120" w:after="120"/>
              <w:jc w:val="both"/>
              <w:rPr>
                <w:b/>
                <w:sz w:val="16"/>
                <w:szCs w:val="16"/>
                <w:lang w:val="en-US"/>
              </w:rPr>
            </w:pPr>
            <w:r w:rsidRPr="004412D6">
              <w:rPr>
                <w:b/>
                <w:sz w:val="16"/>
                <w:szCs w:val="16"/>
                <w:lang w:val="en-US"/>
              </w:rPr>
              <w:t>About CONTA-CLIP</w:t>
            </w:r>
          </w:p>
          <w:p w14:paraId="686F4024" w14:textId="119AF278" w:rsidR="00134E53" w:rsidRPr="004412D6" w:rsidRDefault="00134E53" w:rsidP="00134E53">
            <w:pPr>
              <w:suppressAutoHyphens/>
              <w:spacing w:after="120"/>
              <w:jc w:val="both"/>
              <w:rPr>
                <w:sz w:val="16"/>
                <w:szCs w:val="16"/>
                <w:lang w:val="en-US"/>
              </w:rPr>
            </w:pPr>
            <w:r w:rsidRPr="004412D6">
              <w:rPr>
                <w:sz w:val="16"/>
                <w:szCs w:val="16"/>
                <w:lang w:val="en-US"/>
              </w:rPr>
              <w:t>CONTA-CLIP is one of Europe’s leading manufacturers of electrical and electronic connection elements and cable management solutions. Based in Hövelhof, Germany, the medium-sized, family-run company has been producing electric and electronic connection systems for the process and automation industries since 1978. CONTA-CLIP supplies all industry sectors, focusing on railroad industries, shipbuilding, building automation, conveyor technology, machine and plant engineering and construction, instrumentation and control technology, control panel manufacturing, transformer manufacturing, and environmental technology. The company consists of many specialized branches: CONTA-CONNECT for electric connection technology, CONTA-CABLE for cable management systems, CONTA-ELECTRONICS for electronics and CONTA-CON for PCB edge connectors. Additionally, CONTA-CLIP provides services such as customizing housings and mounting rails, labeling and supplying user-specific electronic components.</w:t>
            </w:r>
          </w:p>
        </w:tc>
      </w:tr>
      <w:tr w:rsidR="00080BEB" w:rsidRPr="004412D6" w14:paraId="16C76741" w14:textId="77777777" w:rsidTr="00134E53">
        <w:tc>
          <w:tcPr>
            <w:tcW w:w="4964" w:type="dxa"/>
            <w:gridSpan w:val="2"/>
            <w:tcBorders>
              <w:top w:val="single" w:sz="4" w:space="0" w:color="auto"/>
            </w:tcBorders>
          </w:tcPr>
          <w:p w14:paraId="7554CE39" w14:textId="51A5A474" w:rsidR="00080BEB" w:rsidRPr="004412D6" w:rsidRDefault="00080BEB" w:rsidP="00134E53">
            <w:pPr>
              <w:suppressAutoHyphens/>
              <w:spacing w:before="120" w:after="120"/>
              <w:rPr>
                <w:b/>
                <w:lang w:val="en-US"/>
              </w:rPr>
            </w:pPr>
            <w:r w:rsidRPr="004412D6">
              <w:rPr>
                <w:b/>
                <w:lang w:val="en-US"/>
              </w:rPr>
              <w:t>Contact:</w:t>
            </w:r>
          </w:p>
          <w:p w14:paraId="7B0C58BD" w14:textId="77777777" w:rsidR="00080BEB" w:rsidRPr="004412D6" w:rsidRDefault="00080BEB" w:rsidP="00134E53">
            <w:pPr>
              <w:suppressAutoHyphens/>
              <w:rPr>
                <w:b/>
                <w:bCs/>
                <w:lang w:val="en-US"/>
              </w:rPr>
            </w:pPr>
            <w:r w:rsidRPr="004412D6">
              <w:rPr>
                <w:b/>
                <w:bCs/>
                <w:lang w:val="en-US"/>
              </w:rPr>
              <w:t>CONTA-CLIP</w:t>
            </w:r>
          </w:p>
          <w:p w14:paraId="5FB7B802" w14:textId="77777777" w:rsidR="00080BEB" w:rsidRPr="004412D6" w:rsidRDefault="00080BEB" w:rsidP="00134E53">
            <w:pPr>
              <w:suppressAutoHyphens/>
              <w:rPr>
                <w:lang w:val="en-US"/>
              </w:rPr>
            </w:pPr>
            <w:r w:rsidRPr="004412D6">
              <w:rPr>
                <w:lang w:val="en-US"/>
              </w:rPr>
              <w:t>Verbindungstechnik GmbH</w:t>
            </w:r>
          </w:p>
          <w:p w14:paraId="776DB246" w14:textId="4C8C8D38" w:rsidR="00080BEB" w:rsidRPr="004412D6" w:rsidRDefault="00E82BA4" w:rsidP="00134E53">
            <w:pPr>
              <w:suppressAutoHyphens/>
              <w:spacing w:before="120" w:after="120"/>
              <w:rPr>
                <w:lang w:val="en-US"/>
              </w:rPr>
            </w:pPr>
            <w:r w:rsidRPr="004412D6">
              <w:rPr>
                <w:lang w:val="en-US"/>
              </w:rPr>
              <w:t>Christian Quade</w:t>
            </w:r>
          </w:p>
          <w:p w14:paraId="348410FC" w14:textId="370E1AB7" w:rsidR="00134E53" w:rsidRPr="004412D6" w:rsidRDefault="00134E53" w:rsidP="00134E53">
            <w:pPr>
              <w:suppressAutoHyphens/>
              <w:rPr>
                <w:lang w:val="en-US"/>
              </w:rPr>
            </w:pPr>
            <w:r w:rsidRPr="004412D6">
              <w:rPr>
                <w:lang w:val="en-US"/>
              </w:rPr>
              <w:t>Otto-Hahn-Str. 7</w:t>
            </w:r>
          </w:p>
          <w:p w14:paraId="27FA66EB" w14:textId="3D62B820" w:rsidR="00134E53" w:rsidRPr="004412D6" w:rsidRDefault="00134E53" w:rsidP="00134E53">
            <w:pPr>
              <w:suppressAutoHyphens/>
              <w:rPr>
                <w:lang w:val="en-US"/>
              </w:rPr>
            </w:pPr>
            <w:r w:rsidRPr="004412D6">
              <w:rPr>
                <w:lang w:val="en-US"/>
              </w:rPr>
              <w:t>33161 Hövelhof</w:t>
            </w:r>
          </w:p>
          <w:p w14:paraId="77BCFA83" w14:textId="5DE92CB3" w:rsidR="00134E53" w:rsidRPr="004412D6" w:rsidRDefault="00134E53" w:rsidP="00134E53">
            <w:pPr>
              <w:suppressAutoHyphens/>
              <w:rPr>
                <w:lang w:val="en-US"/>
              </w:rPr>
            </w:pPr>
            <w:r w:rsidRPr="004412D6">
              <w:rPr>
                <w:lang w:val="en-US"/>
              </w:rPr>
              <w:t>Germany</w:t>
            </w:r>
          </w:p>
          <w:p w14:paraId="5ABE916D" w14:textId="2BE8C6EF" w:rsidR="00134E53" w:rsidRPr="004412D6" w:rsidRDefault="00134E53" w:rsidP="00134E53">
            <w:pPr>
              <w:suppressAutoHyphens/>
              <w:spacing w:before="120"/>
              <w:rPr>
                <w:lang w:val="en-US"/>
              </w:rPr>
            </w:pPr>
            <w:r w:rsidRPr="004412D6">
              <w:rPr>
                <w:lang w:val="en-US"/>
              </w:rPr>
              <w:t>Phone: +49 . 5257 . 9833 - 17</w:t>
            </w:r>
            <w:r w:rsidR="00E82BA4" w:rsidRPr="004412D6">
              <w:rPr>
                <w:lang w:val="en-US"/>
              </w:rPr>
              <w:t>2</w:t>
            </w:r>
          </w:p>
          <w:p w14:paraId="56BA8BA9" w14:textId="3BF7FF8B" w:rsidR="00080BEB" w:rsidRPr="004412D6" w:rsidRDefault="00134E53" w:rsidP="007D11DC">
            <w:pPr>
              <w:suppressAutoHyphens/>
              <w:jc w:val="both"/>
              <w:rPr>
                <w:lang w:val="en-US"/>
              </w:rPr>
            </w:pPr>
            <w:r w:rsidRPr="004412D6">
              <w:rPr>
                <w:lang w:val="en-US"/>
              </w:rPr>
              <w:t xml:space="preserve">Email: </w:t>
            </w:r>
            <w:r w:rsidR="00E82BA4" w:rsidRPr="004412D6">
              <w:rPr>
                <w:lang w:val="en-US"/>
              </w:rPr>
              <w:t>christian</w:t>
            </w:r>
            <w:r w:rsidRPr="004412D6">
              <w:rPr>
                <w:lang w:val="en-US"/>
              </w:rPr>
              <w:t>.</w:t>
            </w:r>
            <w:r w:rsidR="00E82BA4" w:rsidRPr="004412D6">
              <w:rPr>
                <w:lang w:val="en-US"/>
              </w:rPr>
              <w:t>quade</w:t>
            </w:r>
            <w:r w:rsidRPr="004412D6">
              <w:rPr>
                <w:lang w:val="en-US"/>
              </w:rPr>
              <w:t>@conta-clip.de</w:t>
            </w:r>
          </w:p>
          <w:p w14:paraId="06437245" w14:textId="41308FAC" w:rsidR="00134E53" w:rsidRPr="00B0735F" w:rsidRDefault="00134E53" w:rsidP="007D11DC">
            <w:pPr>
              <w:suppressAutoHyphens/>
              <w:jc w:val="both"/>
              <w:rPr>
                <w:sz w:val="16"/>
                <w:szCs w:val="16"/>
              </w:rPr>
            </w:pPr>
            <w:r w:rsidRPr="00B0735F">
              <w:t>Internet: www.conta-clip.com</w:t>
            </w:r>
          </w:p>
        </w:tc>
        <w:tc>
          <w:tcPr>
            <w:tcW w:w="2112" w:type="dxa"/>
            <w:gridSpan w:val="2"/>
            <w:tcBorders>
              <w:top w:val="single" w:sz="4" w:space="0" w:color="auto"/>
            </w:tcBorders>
          </w:tcPr>
          <w:p w14:paraId="19489715" w14:textId="77777777" w:rsidR="00B34409" w:rsidRPr="00B0735F" w:rsidRDefault="00B34409" w:rsidP="00B34409">
            <w:pPr>
              <w:suppressAutoHyphens/>
              <w:spacing w:before="480"/>
              <w:rPr>
                <w:sz w:val="16"/>
              </w:rPr>
            </w:pPr>
            <w:r w:rsidRPr="00B0735F">
              <w:rPr>
                <w:sz w:val="16"/>
              </w:rPr>
              <w:t>gii die Presse-Agentur GmbH</w:t>
            </w:r>
          </w:p>
          <w:p w14:paraId="10D8CB30" w14:textId="77777777" w:rsidR="00B34409" w:rsidRPr="00B0735F" w:rsidRDefault="00B34409" w:rsidP="00B34409">
            <w:pPr>
              <w:suppressAutoHyphens/>
              <w:rPr>
                <w:sz w:val="16"/>
                <w:szCs w:val="16"/>
              </w:rPr>
            </w:pPr>
            <w:r w:rsidRPr="00B0735F">
              <w:rPr>
                <w:sz w:val="16"/>
                <w:szCs w:val="16"/>
              </w:rPr>
              <w:t>Christburger Str. 41</w:t>
            </w:r>
          </w:p>
          <w:p w14:paraId="67F799A5" w14:textId="77777777" w:rsidR="00B34409" w:rsidRPr="004412D6" w:rsidRDefault="00B34409" w:rsidP="00B34409">
            <w:pPr>
              <w:suppressAutoHyphens/>
              <w:rPr>
                <w:sz w:val="16"/>
                <w:szCs w:val="16"/>
                <w:lang w:val="en-US"/>
              </w:rPr>
            </w:pPr>
            <w:r w:rsidRPr="004412D6">
              <w:rPr>
                <w:sz w:val="16"/>
                <w:szCs w:val="16"/>
                <w:lang w:val="en-US"/>
              </w:rPr>
              <w:t>10405 Berlin</w:t>
            </w:r>
          </w:p>
          <w:p w14:paraId="20CE4B66" w14:textId="77777777" w:rsidR="00B34409" w:rsidRPr="004412D6" w:rsidRDefault="00B34409" w:rsidP="00B34409">
            <w:pPr>
              <w:suppressAutoHyphens/>
              <w:rPr>
                <w:sz w:val="16"/>
                <w:szCs w:val="16"/>
                <w:lang w:val="en-US"/>
              </w:rPr>
            </w:pPr>
            <w:r w:rsidRPr="004412D6">
              <w:rPr>
                <w:sz w:val="16"/>
                <w:szCs w:val="16"/>
                <w:lang w:val="en-US"/>
              </w:rPr>
              <w:t>Germany</w:t>
            </w:r>
          </w:p>
          <w:p w14:paraId="252F5695" w14:textId="77777777" w:rsidR="00B34409" w:rsidRPr="004412D6" w:rsidRDefault="00B34409" w:rsidP="00B34409">
            <w:pPr>
              <w:suppressAutoHyphens/>
              <w:rPr>
                <w:sz w:val="16"/>
                <w:szCs w:val="16"/>
                <w:lang w:val="en-US"/>
              </w:rPr>
            </w:pPr>
            <w:r w:rsidRPr="004412D6">
              <w:rPr>
                <w:sz w:val="16"/>
                <w:szCs w:val="16"/>
                <w:lang w:val="en-US"/>
              </w:rPr>
              <w:t>Phone: +49 . 30 . 538 965 - 0</w:t>
            </w:r>
          </w:p>
          <w:p w14:paraId="24195365" w14:textId="77777777" w:rsidR="00B34409" w:rsidRPr="004412D6" w:rsidRDefault="00B34409" w:rsidP="00B34409">
            <w:pPr>
              <w:suppressAutoHyphens/>
              <w:rPr>
                <w:sz w:val="16"/>
                <w:szCs w:val="16"/>
                <w:lang w:val="en-US"/>
              </w:rPr>
            </w:pPr>
            <w:r w:rsidRPr="004412D6">
              <w:rPr>
                <w:sz w:val="16"/>
                <w:szCs w:val="16"/>
                <w:lang w:val="en-US"/>
              </w:rPr>
              <w:t>Email: info@gii.de</w:t>
            </w:r>
          </w:p>
          <w:p w14:paraId="1F68E935" w14:textId="7AA1052E" w:rsidR="00134E53" w:rsidRPr="004412D6" w:rsidRDefault="00B34409" w:rsidP="00B34409">
            <w:pPr>
              <w:suppressAutoHyphens/>
              <w:rPr>
                <w:sz w:val="16"/>
                <w:szCs w:val="16"/>
                <w:lang w:val="en-US"/>
              </w:rPr>
            </w:pPr>
            <w:r w:rsidRPr="004412D6">
              <w:rPr>
                <w:sz w:val="16"/>
                <w:szCs w:val="16"/>
                <w:lang w:val="en-US"/>
              </w:rPr>
              <w:t>Internet: www.gii.de</w:t>
            </w:r>
          </w:p>
        </w:tc>
      </w:tr>
    </w:tbl>
    <w:p w14:paraId="39E8DC80" w14:textId="355FFCA8" w:rsidR="00080BEB" w:rsidRPr="004412D6" w:rsidRDefault="00080BEB" w:rsidP="007D11DC">
      <w:pPr>
        <w:suppressAutoHyphens/>
        <w:jc w:val="both"/>
        <w:rPr>
          <w:lang w:val="en-US"/>
        </w:rPr>
      </w:pPr>
    </w:p>
    <w:sectPr w:rsidR="00080BEB" w:rsidRPr="004412D6" w:rsidSect="00AA4247">
      <w:headerReference w:type="default" r:id="rId9"/>
      <w:footerReference w:type="default" r:id="rId10"/>
      <w:headerReference w:type="first" r:id="rId11"/>
      <w:footerReference w:type="first" r:id="rId12"/>
      <w:type w:val="continuous"/>
      <w:pgSz w:w="11906" w:h="16838" w:code="9"/>
      <w:pgMar w:top="1985" w:right="2835" w:bottom="851" w:left="1985" w:header="720" w:footer="720" w:gutter="0"/>
      <w:cols w:space="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C9D038" w14:textId="77777777" w:rsidR="005E4C71" w:rsidRDefault="005E4C71">
      <w:r>
        <w:separator/>
      </w:r>
    </w:p>
  </w:endnote>
  <w:endnote w:type="continuationSeparator" w:id="0">
    <w:p w14:paraId="227096E4" w14:textId="77777777" w:rsidR="005E4C71" w:rsidRDefault="005E4C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FuturaA Bk BT">
    <w:altName w:val="Tahoma"/>
    <w:charset w:val="00"/>
    <w:family w:val="swiss"/>
    <w:pitch w:val="variable"/>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EE00B6" w14:textId="77777777" w:rsidR="00D02C87" w:rsidRPr="00D02C87" w:rsidRDefault="00D02C87" w:rsidP="00D02C87">
    <w:pPr>
      <w:pStyle w:val="Fuzeile"/>
      <w:tabs>
        <w:tab w:val="clear" w:pos="4536"/>
        <w:tab w:val="clear" w:pos="9072"/>
      </w:tabs>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F19AFA" w14:textId="77777777" w:rsidR="00D02C87" w:rsidRPr="00D02C87" w:rsidRDefault="00D02C87" w:rsidP="00D02C87">
    <w:pPr>
      <w:pStyle w:val="Fuzeile"/>
      <w:tabs>
        <w:tab w:val="clear" w:pos="4536"/>
        <w:tab w:val="clear" w:pos="9072"/>
      </w:tabs>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EF6B15" w14:textId="77777777" w:rsidR="005E4C71" w:rsidRDefault="005E4C71">
      <w:r>
        <w:separator/>
      </w:r>
    </w:p>
  </w:footnote>
  <w:footnote w:type="continuationSeparator" w:id="0">
    <w:p w14:paraId="1937F6F2" w14:textId="77777777" w:rsidR="005E4C71" w:rsidRDefault="005E4C7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D26643" w14:textId="476E8B1D" w:rsidR="00F4258F" w:rsidRPr="00FD2D7A" w:rsidRDefault="00A22EEE" w:rsidP="00942A00">
    <w:pPr>
      <w:pStyle w:val="Kopfzeile"/>
      <w:tabs>
        <w:tab w:val="clear" w:pos="4536"/>
        <w:tab w:val="clear" w:pos="9072"/>
      </w:tabs>
      <w:suppressAutoHyphens/>
      <w:ind w:left="709" w:right="2835" w:hanging="709"/>
      <w:rPr>
        <w:rStyle w:val="Seitenzahl"/>
        <w:sz w:val="18"/>
        <w:lang w:val="en-US"/>
      </w:rPr>
    </w:pPr>
    <w:r>
      <w:rPr>
        <w:noProof/>
      </w:rPr>
      <w:drawing>
        <wp:anchor distT="0" distB="0" distL="114300" distR="114300" simplePos="0" relativeHeight="251658240" behindDoc="1" locked="0" layoutInCell="1" allowOverlap="1" wp14:anchorId="1A8B59C5" wp14:editId="497C81E7">
          <wp:simplePos x="0" y="0"/>
          <wp:positionH relativeFrom="column">
            <wp:posOffset>2884170</wp:posOffset>
          </wp:positionH>
          <wp:positionV relativeFrom="paragraph">
            <wp:posOffset>11430</wp:posOffset>
          </wp:positionV>
          <wp:extent cx="2879090" cy="435610"/>
          <wp:effectExtent l="0" t="0" r="0" b="0"/>
          <wp:wrapNone/>
          <wp:docPr id="11" name="Bild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79090" cy="435610"/>
                  </a:xfrm>
                  <a:prstGeom prst="rect">
                    <a:avLst/>
                  </a:prstGeom>
                  <a:noFill/>
                </pic:spPr>
              </pic:pic>
            </a:graphicData>
          </a:graphic>
          <wp14:sizeRelH relativeFrom="page">
            <wp14:pctWidth>0</wp14:pctWidth>
          </wp14:sizeRelH>
          <wp14:sizeRelV relativeFrom="page">
            <wp14:pctHeight>0</wp14:pctHeight>
          </wp14:sizeRelV>
        </wp:anchor>
      </w:drawing>
    </w:r>
    <w:r w:rsidR="009A6EA9" w:rsidRPr="00FD2D7A">
      <w:rPr>
        <w:sz w:val="18"/>
        <w:lang w:val="en-US"/>
      </w:rPr>
      <w:t>Pag</w:t>
    </w:r>
    <w:r w:rsidR="00F4258F" w:rsidRPr="00FD2D7A">
      <w:rPr>
        <w:sz w:val="18"/>
        <w:lang w:val="en-US"/>
      </w:rPr>
      <w:t xml:space="preserve">e </w:t>
    </w:r>
    <w:r w:rsidR="00F4258F">
      <w:rPr>
        <w:rStyle w:val="Seitenzahl"/>
        <w:sz w:val="18"/>
      </w:rPr>
      <w:fldChar w:fldCharType="begin"/>
    </w:r>
    <w:r w:rsidR="00F4258F" w:rsidRPr="00FD2D7A">
      <w:rPr>
        <w:rStyle w:val="Seitenzahl"/>
        <w:sz w:val="18"/>
        <w:lang w:val="en-US"/>
      </w:rPr>
      <w:instrText xml:space="preserve"> PAGE </w:instrText>
    </w:r>
    <w:r w:rsidR="00F4258F">
      <w:rPr>
        <w:rStyle w:val="Seitenzahl"/>
        <w:sz w:val="18"/>
      </w:rPr>
      <w:fldChar w:fldCharType="separate"/>
    </w:r>
    <w:r w:rsidR="00FB2424" w:rsidRPr="00FD2D7A">
      <w:rPr>
        <w:rStyle w:val="Seitenzahl"/>
        <w:noProof/>
        <w:sz w:val="18"/>
        <w:lang w:val="en-US"/>
      </w:rPr>
      <w:t>2</w:t>
    </w:r>
    <w:r w:rsidR="00F4258F">
      <w:rPr>
        <w:rStyle w:val="Seitenzahl"/>
        <w:sz w:val="18"/>
      </w:rPr>
      <w:fldChar w:fldCharType="end"/>
    </w:r>
    <w:r w:rsidR="00D02C87" w:rsidRPr="00FD2D7A">
      <w:rPr>
        <w:rStyle w:val="Seitenzahl"/>
        <w:sz w:val="18"/>
        <w:lang w:val="en-US"/>
      </w:rPr>
      <w:t>:</w:t>
    </w:r>
    <w:r w:rsidR="00D02C87" w:rsidRPr="00FD2D7A">
      <w:rPr>
        <w:rStyle w:val="Seitenzahl"/>
        <w:sz w:val="18"/>
        <w:lang w:val="en-US"/>
      </w:rPr>
      <w:tab/>
    </w:r>
    <w:r w:rsidR="006D3D43" w:rsidRPr="006D3D43">
      <w:rPr>
        <w:rStyle w:val="Seitenzahl"/>
        <w:sz w:val="18"/>
        <w:lang w:val="en-US"/>
      </w:rPr>
      <w:t>KDSI-SR-G cable entry</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1693CF" w14:textId="220E183D" w:rsidR="00F4258F" w:rsidRPr="00D02C87" w:rsidRDefault="00A22EEE" w:rsidP="00D02C87">
    <w:pPr>
      <w:pStyle w:val="Kopfzeile"/>
      <w:tabs>
        <w:tab w:val="clear" w:pos="4536"/>
        <w:tab w:val="clear" w:pos="9072"/>
      </w:tabs>
      <w:rPr>
        <w:sz w:val="2"/>
      </w:rPr>
    </w:pPr>
    <w:r>
      <w:rPr>
        <w:noProof/>
      </w:rPr>
      <w:drawing>
        <wp:anchor distT="0" distB="0" distL="114300" distR="114300" simplePos="0" relativeHeight="251657216" behindDoc="1" locked="0" layoutInCell="1" allowOverlap="1" wp14:anchorId="6EFFA02C" wp14:editId="028421B7">
          <wp:simplePos x="0" y="0"/>
          <wp:positionH relativeFrom="column">
            <wp:posOffset>2882900</wp:posOffset>
          </wp:positionH>
          <wp:positionV relativeFrom="paragraph">
            <wp:posOffset>-4445</wp:posOffset>
          </wp:positionV>
          <wp:extent cx="2879090" cy="435610"/>
          <wp:effectExtent l="0" t="0" r="0" b="0"/>
          <wp:wrapNone/>
          <wp:docPr id="10" name="Bild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79090" cy="43561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FFFFFFFF"/>
    <w:lvl w:ilvl="0">
      <w:start w:val="1"/>
      <w:numFmt w:val="decimal"/>
      <w:lvlText w:val="%1"/>
      <w:legacy w:legacy="1" w:legacySpace="144" w:legacyIndent="0"/>
      <w:lvlJc w:val="left"/>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319D14DF"/>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573C6BC2"/>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6F5D1704"/>
    <w:multiLevelType w:val="singleLevel"/>
    <w:tmpl w:val="3E64FE76"/>
    <w:lvl w:ilvl="0">
      <w:start w:val="1"/>
      <w:numFmt w:val="decimal"/>
      <w:lvlText w:val="%1."/>
      <w:lvlJc w:val="left"/>
      <w:pPr>
        <w:tabs>
          <w:tab w:val="num" w:pos="705"/>
        </w:tabs>
        <w:ind w:left="705" w:hanging="705"/>
      </w:pPr>
      <w:rPr>
        <w:rFonts w:hint="default"/>
      </w:rPr>
    </w:lvl>
  </w:abstractNum>
  <w:num w:numId="1" w16cid:durableId="1928923571">
    <w:abstractNumId w:val="0"/>
  </w:num>
  <w:num w:numId="2" w16cid:durableId="1044015236">
    <w:abstractNumId w:val="3"/>
  </w:num>
  <w:num w:numId="3" w16cid:durableId="150371260">
    <w:abstractNumId w:val="2"/>
  </w:num>
  <w:num w:numId="4" w16cid:durableId="50582463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08"/>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3CCF"/>
    <w:rsid w:val="00013213"/>
    <w:rsid w:val="00022D05"/>
    <w:rsid w:val="00080BEB"/>
    <w:rsid w:val="000C3D18"/>
    <w:rsid w:val="000E1FE4"/>
    <w:rsid w:val="000E332A"/>
    <w:rsid w:val="00116681"/>
    <w:rsid w:val="00134E53"/>
    <w:rsid w:val="00157647"/>
    <w:rsid w:val="001A076B"/>
    <w:rsid w:val="002028FC"/>
    <w:rsid w:val="002504DC"/>
    <w:rsid w:val="002962F4"/>
    <w:rsid w:val="002B1A56"/>
    <w:rsid w:val="00381CBB"/>
    <w:rsid w:val="00404B14"/>
    <w:rsid w:val="00417AC8"/>
    <w:rsid w:val="00426E83"/>
    <w:rsid w:val="004412D6"/>
    <w:rsid w:val="00444BB6"/>
    <w:rsid w:val="00447DCB"/>
    <w:rsid w:val="00466DBA"/>
    <w:rsid w:val="004765C8"/>
    <w:rsid w:val="00502E20"/>
    <w:rsid w:val="00503341"/>
    <w:rsid w:val="00512D09"/>
    <w:rsid w:val="00513AEF"/>
    <w:rsid w:val="0052120C"/>
    <w:rsid w:val="00541D63"/>
    <w:rsid w:val="00552B76"/>
    <w:rsid w:val="005700E8"/>
    <w:rsid w:val="00582620"/>
    <w:rsid w:val="005A4CE2"/>
    <w:rsid w:val="005E4C71"/>
    <w:rsid w:val="005F61A0"/>
    <w:rsid w:val="006219DC"/>
    <w:rsid w:val="0065147F"/>
    <w:rsid w:val="00656646"/>
    <w:rsid w:val="00661F30"/>
    <w:rsid w:val="006B144F"/>
    <w:rsid w:val="006D3D43"/>
    <w:rsid w:val="006D6999"/>
    <w:rsid w:val="006F70E8"/>
    <w:rsid w:val="00737BEF"/>
    <w:rsid w:val="007572BA"/>
    <w:rsid w:val="00764C70"/>
    <w:rsid w:val="0077355B"/>
    <w:rsid w:val="007A606B"/>
    <w:rsid w:val="007C5E54"/>
    <w:rsid w:val="007D11DC"/>
    <w:rsid w:val="007D4836"/>
    <w:rsid w:val="008079FB"/>
    <w:rsid w:val="00816B78"/>
    <w:rsid w:val="00840A60"/>
    <w:rsid w:val="00942A00"/>
    <w:rsid w:val="009707D0"/>
    <w:rsid w:val="00985060"/>
    <w:rsid w:val="009A6EA9"/>
    <w:rsid w:val="009B1CED"/>
    <w:rsid w:val="009F3397"/>
    <w:rsid w:val="009F62A2"/>
    <w:rsid w:val="00A22EEE"/>
    <w:rsid w:val="00A35617"/>
    <w:rsid w:val="00AA1E53"/>
    <w:rsid w:val="00AA4247"/>
    <w:rsid w:val="00AB33C4"/>
    <w:rsid w:val="00B0047E"/>
    <w:rsid w:val="00B05A87"/>
    <w:rsid w:val="00B0735F"/>
    <w:rsid w:val="00B1373E"/>
    <w:rsid w:val="00B274C6"/>
    <w:rsid w:val="00B304F7"/>
    <w:rsid w:val="00B34409"/>
    <w:rsid w:val="00B37D25"/>
    <w:rsid w:val="00B54389"/>
    <w:rsid w:val="00B82602"/>
    <w:rsid w:val="00BC7F99"/>
    <w:rsid w:val="00C45244"/>
    <w:rsid w:val="00C456D6"/>
    <w:rsid w:val="00C716E6"/>
    <w:rsid w:val="00CF5520"/>
    <w:rsid w:val="00D02C87"/>
    <w:rsid w:val="00D047B3"/>
    <w:rsid w:val="00D14E51"/>
    <w:rsid w:val="00D73B44"/>
    <w:rsid w:val="00DA3CCF"/>
    <w:rsid w:val="00DC7CE8"/>
    <w:rsid w:val="00DD2E0F"/>
    <w:rsid w:val="00DD35DE"/>
    <w:rsid w:val="00E82BA4"/>
    <w:rsid w:val="00EA3BB8"/>
    <w:rsid w:val="00EC7AF4"/>
    <w:rsid w:val="00F4258F"/>
    <w:rsid w:val="00F71F6D"/>
    <w:rsid w:val="00FA074A"/>
    <w:rsid w:val="00FB2424"/>
    <w:rsid w:val="00FD2D7A"/>
    <w:rsid w:val="00FD73F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1E4C0E"/>
  <w15:chartTrackingRefBased/>
  <w15:docId w15:val="{A93DCAD5-72B1-4245-9C38-32365165D4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D02C87"/>
    <w:rPr>
      <w:rFonts w:ascii="Arial" w:hAnsi="Arial"/>
    </w:rPr>
  </w:style>
  <w:style w:type="paragraph" w:styleId="berschrift1">
    <w:name w:val="heading 1"/>
    <w:basedOn w:val="Standard"/>
    <w:next w:val="Standard"/>
    <w:qFormat/>
    <w:pPr>
      <w:keepNext/>
      <w:outlineLvl w:val="0"/>
    </w:pPr>
    <w:rPr>
      <w:b/>
      <w:sz w:val="32"/>
    </w:rPr>
  </w:style>
  <w:style w:type="paragraph" w:styleId="berschrift2">
    <w:name w:val="heading 2"/>
    <w:basedOn w:val="Standard"/>
    <w:next w:val="Standard"/>
    <w:qFormat/>
    <w:pPr>
      <w:keepNext/>
      <w:ind w:right="1699"/>
      <w:jc w:val="both"/>
      <w:outlineLvl w:val="1"/>
    </w:pPr>
    <w:rPr>
      <w:b/>
      <w:sz w:val="32"/>
    </w:rPr>
  </w:style>
  <w:style w:type="paragraph" w:styleId="berschrift3">
    <w:name w:val="heading 3"/>
    <w:basedOn w:val="Standard"/>
    <w:next w:val="Standard"/>
    <w:qFormat/>
    <w:pPr>
      <w:keepNext/>
      <w:outlineLvl w:val="2"/>
    </w:pPr>
    <w:rPr>
      <w:sz w:val="24"/>
    </w:rPr>
  </w:style>
  <w:style w:type="paragraph" w:styleId="berschrift4">
    <w:name w:val="heading 4"/>
    <w:basedOn w:val="Standard"/>
    <w:next w:val="Standard"/>
    <w:qFormat/>
    <w:pPr>
      <w:keepNext/>
      <w:outlineLvl w:val="3"/>
    </w:pPr>
    <w:rPr>
      <w:b/>
      <w:sz w:val="24"/>
    </w:rPr>
  </w:style>
  <w:style w:type="paragraph" w:styleId="berschrift5">
    <w:name w:val="heading 5"/>
    <w:basedOn w:val="berschrift4"/>
    <w:next w:val="Standard"/>
    <w:qFormat/>
    <w:pPr>
      <w:spacing w:before="240" w:after="240"/>
      <w:outlineLvl w:val="4"/>
    </w:pPr>
    <w:rPr>
      <w:rFonts w:ascii="Helvetica" w:hAnsi="Helvetica"/>
      <w:sz w:val="20"/>
    </w:rPr>
  </w:style>
  <w:style w:type="paragraph" w:styleId="berschrift6">
    <w:name w:val="heading 6"/>
    <w:basedOn w:val="berschrift5"/>
    <w:next w:val="Standard"/>
    <w:qFormat/>
    <w:pPr>
      <w:outlineLvl w:val="5"/>
    </w:pPr>
  </w:style>
  <w:style w:type="paragraph" w:styleId="berschrift7">
    <w:name w:val="heading 7"/>
    <w:basedOn w:val="berschrift6"/>
    <w:next w:val="Standard"/>
    <w:qFormat/>
    <w:pPr>
      <w:outlineLvl w:val="6"/>
    </w:pPr>
  </w:style>
  <w:style w:type="paragraph" w:styleId="berschrift8">
    <w:name w:val="heading 8"/>
    <w:basedOn w:val="berschrift7"/>
    <w:next w:val="Standard"/>
    <w:qFormat/>
    <w:pPr>
      <w:outlineLvl w:val="7"/>
    </w:pPr>
  </w:style>
  <w:style w:type="paragraph" w:styleId="berschrift9">
    <w:name w:val="heading 9"/>
    <w:basedOn w:val="berschrift8"/>
    <w:next w:val="Standard"/>
    <w:qFormat/>
    <w:p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semiHidden/>
    <w:rPr>
      <w:sz w:val="24"/>
    </w:r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paragraph" w:styleId="Textkrper-Zeileneinzug">
    <w:name w:val="Body Text Indent"/>
    <w:basedOn w:val="Standard"/>
    <w:semiHidden/>
    <w:pPr>
      <w:spacing w:line="360" w:lineRule="auto"/>
      <w:ind w:left="708"/>
      <w:jc w:val="both"/>
    </w:pPr>
    <w:rPr>
      <w:rFonts w:ascii="FuturaA Bk BT" w:hAnsi="FuturaA Bk BT"/>
    </w:rPr>
  </w:style>
  <w:style w:type="character" w:styleId="Hyperlink">
    <w:name w:val="Hyperlink"/>
    <w:semiHidden/>
    <w:rPr>
      <w:color w:val="0000FF"/>
      <w:u w:val="single"/>
    </w:rPr>
  </w:style>
  <w:style w:type="character" w:styleId="Seitenzahl">
    <w:name w:val="page number"/>
    <w:basedOn w:val="Absatz-Standardschriftart"/>
    <w:semiHidden/>
  </w:style>
  <w:style w:type="paragraph" w:styleId="Textkrper3">
    <w:name w:val="Body Text 3"/>
    <w:basedOn w:val="Standard"/>
    <w:semiHidden/>
    <w:rPr>
      <w:sz w:val="16"/>
    </w:rPr>
  </w:style>
  <w:style w:type="character" w:customStyle="1" w:styleId="berschrift2Zchn">
    <w:name w:val="Überschrift 2 Zchn"/>
    <w:rPr>
      <w:b/>
      <w:sz w:val="32"/>
    </w:rPr>
  </w:style>
  <w:style w:type="character" w:customStyle="1" w:styleId="berschrift4Zchn">
    <w:name w:val="Überschrift 4 Zchn"/>
    <w:rPr>
      <w:rFonts w:ascii="Arial" w:hAnsi="Arial"/>
      <w:b/>
      <w:sz w:val="24"/>
    </w:rPr>
  </w:style>
  <w:style w:type="character" w:customStyle="1" w:styleId="TextkrperZchn">
    <w:name w:val="Textkörper Zchn"/>
    <w:semiHidden/>
    <w:rPr>
      <w:rFonts w:ascii="Arial" w:hAnsi="Arial"/>
      <w:sz w:val="24"/>
    </w:rPr>
  </w:style>
  <w:style w:type="character" w:customStyle="1" w:styleId="KopfzeileZchn">
    <w:name w:val="Kopfzeile Zchn"/>
    <w:basedOn w:val="Absatz-Standardschriftart"/>
    <w:semiHidden/>
  </w:style>
  <w:style w:type="paragraph" w:styleId="Textkrper2">
    <w:name w:val="Body Text 2"/>
    <w:basedOn w:val="Standard"/>
    <w:semiHidden/>
    <w:pPr>
      <w:jc w:val="both"/>
    </w:pPr>
    <w:rPr>
      <w:sz w:val="16"/>
      <w:lang w:val="en-US"/>
    </w:rPr>
  </w:style>
  <w:style w:type="character" w:styleId="NichtaufgelsteErwhnung">
    <w:name w:val="Unresolved Mention"/>
    <w:uiPriority w:val="99"/>
    <w:semiHidden/>
    <w:unhideWhenUsed/>
    <w:rsid w:val="0077355B"/>
    <w:rPr>
      <w:color w:val="605E5C"/>
      <w:shd w:val="clear" w:color="auto" w:fill="E1DFDD"/>
    </w:rPr>
  </w:style>
  <w:style w:type="table" w:styleId="Tabellenraster">
    <w:name w:val="Table Grid"/>
    <w:basedOn w:val="NormaleTabelle"/>
    <w:uiPriority w:val="59"/>
    <w:rsid w:val="00C716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basedOn w:val="Absatz-Standardschriftart"/>
    <w:uiPriority w:val="99"/>
    <w:semiHidden/>
    <w:unhideWhenUsed/>
    <w:rsid w:val="006D3D43"/>
    <w:rPr>
      <w:sz w:val="16"/>
      <w:szCs w:val="16"/>
    </w:rPr>
  </w:style>
  <w:style w:type="paragraph" w:styleId="Kommentartext">
    <w:name w:val="annotation text"/>
    <w:basedOn w:val="Standard"/>
    <w:link w:val="KommentartextZchn"/>
    <w:uiPriority w:val="99"/>
    <w:semiHidden/>
    <w:unhideWhenUsed/>
    <w:rsid w:val="006D3D43"/>
  </w:style>
  <w:style w:type="character" w:customStyle="1" w:styleId="KommentartextZchn">
    <w:name w:val="Kommentartext Zchn"/>
    <w:basedOn w:val="Absatz-Standardschriftart"/>
    <w:link w:val="Kommentartext"/>
    <w:uiPriority w:val="99"/>
    <w:semiHidden/>
    <w:rsid w:val="006D3D43"/>
    <w:rPr>
      <w:rFonts w:ascii="Arial" w:hAnsi="Arial"/>
    </w:rPr>
  </w:style>
  <w:style w:type="paragraph" w:styleId="Kommentarthema">
    <w:name w:val="annotation subject"/>
    <w:basedOn w:val="Kommentartext"/>
    <w:next w:val="Kommentartext"/>
    <w:link w:val="KommentarthemaZchn"/>
    <w:uiPriority w:val="99"/>
    <w:semiHidden/>
    <w:unhideWhenUsed/>
    <w:rsid w:val="006D3D43"/>
    <w:rPr>
      <w:b/>
      <w:bCs/>
    </w:rPr>
  </w:style>
  <w:style w:type="character" w:customStyle="1" w:styleId="KommentarthemaZchn">
    <w:name w:val="Kommentarthema Zchn"/>
    <w:basedOn w:val="KommentartextZchn"/>
    <w:link w:val="Kommentarthema"/>
    <w:uiPriority w:val="99"/>
    <w:semiHidden/>
    <w:rsid w:val="006D3D43"/>
    <w:rPr>
      <w:rFonts w:ascii="Arial" w:hAnsi="Arial"/>
      <w:b/>
      <w:bCs/>
    </w:rPr>
  </w:style>
  <w:style w:type="character" w:styleId="BesuchterLink">
    <w:name w:val="FollowedHyperlink"/>
    <w:basedOn w:val="Absatz-Standardschriftart"/>
    <w:uiPriority w:val="99"/>
    <w:semiHidden/>
    <w:unhideWhenUsed/>
    <w:rsid w:val="002962F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onta-clip.com/en/products/cable-management/cable-entries-for-cables-with-and-without-plugs/kdsi-sr-g/"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496</Words>
  <Characters>3125</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Presse-Information</vt:lpstr>
    </vt:vector>
  </TitlesOfParts>
  <Company>gii  die Presse-Agentur GmbH</Company>
  <LinksUpToDate>false</LinksUpToDate>
  <CharactersWithSpaces>3614</CharactersWithSpaces>
  <SharedDoc>false</SharedDoc>
  <HLinks>
    <vt:vector size="6" baseType="variant">
      <vt:variant>
        <vt:i4>7340101</vt:i4>
      </vt:variant>
      <vt:variant>
        <vt:i4>0</vt:i4>
      </vt:variant>
      <vt:variant>
        <vt:i4>0</vt:i4>
      </vt:variant>
      <vt:variant>
        <vt:i4>5</vt:i4>
      </vt:variant>
      <vt:variant>
        <vt:lpwstr>mailto:Ralf.Begemann@conta-clip.de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Team 12</dc:creator>
  <cp:keywords/>
  <cp:lastModifiedBy>R. Krause</cp:lastModifiedBy>
  <cp:revision>9</cp:revision>
  <cp:lastPrinted>2002-09-20T12:05:00Z</cp:lastPrinted>
  <dcterms:created xsi:type="dcterms:W3CDTF">2025-11-12T11:30:00Z</dcterms:created>
  <dcterms:modified xsi:type="dcterms:W3CDTF">2025-11-13T14:47:00Z</dcterms:modified>
</cp:coreProperties>
</file>