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38516" w14:textId="77777777" w:rsidR="00397953" w:rsidRPr="00593A60" w:rsidRDefault="000D0C93" w:rsidP="00947819">
      <w:pPr>
        <w:rPr>
          <w:sz w:val="40"/>
          <w:szCs w:val="40"/>
        </w:rPr>
      </w:pPr>
      <w:r w:rsidRPr="00593A60">
        <w:rPr>
          <w:sz w:val="40"/>
          <w:szCs w:val="40"/>
        </w:rPr>
        <w:t>Presseinformation</w:t>
      </w:r>
    </w:p>
    <w:p w14:paraId="07F5896B" w14:textId="77777777" w:rsidR="00397953" w:rsidRPr="00593A60" w:rsidRDefault="00397953" w:rsidP="00947819">
      <w:pPr>
        <w:spacing w:line="360" w:lineRule="auto"/>
        <w:ind w:right="-2"/>
        <w:rPr>
          <w:b/>
          <w:sz w:val="24"/>
        </w:rPr>
      </w:pPr>
    </w:p>
    <w:p w14:paraId="71A57AFA" w14:textId="26B99D09" w:rsidR="00947819" w:rsidRPr="00593A60" w:rsidRDefault="00970DC8" w:rsidP="00947819">
      <w:pPr>
        <w:spacing w:line="360" w:lineRule="auto"/>
        <w:rPr>
          <w:b/>
          <w:sz w:val="24"/>
        </w:rPr>
      </w:pPr>
      <w:r w:rsidRPr="00970DC8">
        <w:rPr>
          <w:b/>
          <w:sz w:val="24"/>
        </w:rPr>
        <w:t>Wirtschaftliche maßgeschneiderte Pumpenmotoren für Londoner Wasserversorgung</w:t>
      </w:r>
    </w:p>
    <w:p w14:paraId="746BAFFE" w14:textId="77777777" w:rsidR="00397953" w:rsidRPr="00593A60" w:rsidRDefault="00397953" w:rsidP="00947819">
      <w:pPr>
        <w:spacing w:line="360" w:lineRule="auto"/>
        <w:ind w:right="-2"/>
      </w:pPr>
    </w:p>
    <w:p w14:paraId="2A9AD19E" w14:textId="77777777" w:rsidR="00CB5AAB" w:rsidRDefault="00523438" w:rsidP="00AD50FA">
      <w:pPr>
        <w:pStyle w:val="Kopfzeile"/>
        <w:tabs>
          <w:tab w:val="clear" w:pos="4536"/>
          <w:tab w:val="clear" w:pos="9072"/>
        </w:tabs>
        <w:spacing w:line="360" w:lineRule="auto"/>
        <w:ind w:right="-2"/>
        <w:jc w:val="both"/>
      </w:pPr>
      <w:r w:rsidRPr="00523438">
        <w:t>Menzel Great Britain hat sein bislang größtes Projekt abgeschlossen und dem britischen Wasserversorger Thames Water, der 16 Millionen Kunden in London und im Themsetal versorgt, zehn 7-t-Elektromotoren geliefert. Der strategische Austausch der Antriebstechnik</w:t>
      </w:r>
      <w:r w:rsidR="00AD50FA">
        <w:t xml:space="preserve"> ermöglicht den Weiterbetrieb einer </w:t>
      </w:r>
      <w:r w:rsidRPr="00523438">
        <w:t>wichtige</w:t>
      </w:r>
      <w:r w:rsidR="00AD50FA">
        <w:t>n</w:t>
      </w:r>
      <w:r w:rsidRPr="00523438">
        <w:t xml:space="preserve"> Wasseraufbereitungsanlage</w:t>
      </w:r>
      <w:r w:rsidR="00F3411D">
        <w:t xml:space="preserve"> für zehn Jahre</w:t>
      </w:r>
      <w:r w:rsidRPr="00523438">
        <w:t xml:space="preserve"> und </w:t>
      </w:r>
      <w:r w:rsidR="00AD50FA" w:rsidRPr="00523438">
        <w:t xml:space="preserve">sichert </w:t>
      </w:r>
      <w:r w:rsidR="00AD50FA">
        <w:t xml:space="preserve">so </w:t>
      </w:r>
      <w:r w:rsidRPr="00523438">
        <w:t>die Wasserversorgung im Großraum London. Menzel gewann den Auftrag mit einem wirtschaftlichen, gut durchdachten Konzept.</w:t>
      </w:r>
    </w:p>
    <w:p w14:paraId="2A3C8BA9" w14:textId="573AE7A4" w:rsidR="00F3411D" w:rsidRDefault="00523438" w:rsidP="00AD50FA">
      <w:pPr>
        <w:pStyle w:val="Kopfzeile"/>
        <w:tabs>
          <w:tab w:val="clear" w:pos="4536"/>
          <w:tab w:val="clear" w:pos="9072"/>
        </w:tabs>
        <w:spacing w:line="360" w:lineRule="auto"/>
        <w:ind w:right="-2"/>
        <w:jc w:val="both"/>
      </w:pPr>
      <w:r w:rsidRPr="00523438">
        <w:t xml:space="preserve">Die Pumpstation der Wasseraufbereitungsanlage Coppermills Water Treatment Works </w:t>
      </w:r>
      <w:r w:rsidR="00CB5AAB">
        <w:t>war</w:t>
      </w:r>
      <w:r w:rsidRPr="00523438">
        <w:t xml:space="preserve"> wiederholt </w:t>
      </w:r>
      <w:r w:rsidR="00CB5AAB">
        <w:t>ausgefallen</w:t>
      </w:r>
      <w:r w:rsidRPr="00523438">
        <w:t xml:space="preserve">, hauptsächlich wegen der in die Jahre gekommenen Ausrüstung. Da Thames Water in etwa zehn Jahren eine neue Station errichten will, </w:t>
      </w:r>
      <w:r w:rsidR="00025B83">
        <w:t>schrieb</w:t>
      </w:r>
      <w:r w:rsidRPr="00523438">
        <w:t xml:space="preserve"> der Wasserversorger eine wirtschaftliche Lösung aus, um den zuverlässigen Betrieb der vorhandenen Pumpen im Übergangszeitraum sicherzustellen. Andere OEMs </w:t>
      </w:r>
      <w:r w:rsidR="00AD50FA">
        <w:t>boten</w:t>
      </w:r>
      <w:r w:rsidRPr="00523438">
        <w:t xml:space="preserve"> kostspielige geregelte Antriebe</w:t>
      </w:r>
      <w:r w:rsidR="00AD50FA">
        <w:t xml:space="preserve"> an</w:t>
      </w:r>
      <w:r w:rsidR="00025B83">
        <w:t>,</w:t>
      </w:r>
      <w:r w:rsidR="00CB5AAB">
        <w:t xml:space="preserve"> d</w:t>
      </w:r>
      <w:r w:rsidR="00025B83">
        <w:t>i</w:t>
      </w:r>
      <w:r w:rsidR="00CB5AAB">
        <w:t>e</w:t>
      </w:r>
      <w:r w:rsidR="00F3411D">
        <w:t xml:space="preserve"> </w:t>
      </w:r>
      <w:r w:rsidR="00025B83">
        <w:t>aufwändige</w:t>
      </w:r>
      <w:r w:rsidRPr="00523438">
        <w:t xml:space="preserve"> </w:t>
      </w:r>
      <w:r w:rsidR="00025B83">
        <w:t xml:space="preserve">Bauarbeiten für die Unterbringung der </w:t>
      </w:r>
      <w:r w:rsidR="00025B83" w:rsidRPr="00523438">
        <w:t>elektronische</w:t>
      </w:r>
      <w:r w:rsidR="00025B83">
        <w:t>n</w:t>
      </w:r>
      <w:r w:rsidR="00025B83" w:rsidRPr="00523438">
        <w:t xml:space="preserve"> Steuerungen und Transformatoren</w:t>
      </w:r>
      <w:r w:rsidR="00025B83" w:rsidRPr="00AD50FA">
        <w:t xml:space="preserve"> </w:t>
      </w:r>
      <w:r w:rsidRPr="00523438">
        <w:t>erfordert</w:t>
      </w:r>
      <w:r w:rsidR="00025B83" w:rsidRPr="00025B83">
        <w:t xml:space="preserve"> </w:t>
      </w:r>
      <w:r w:rsidR="00025B83" w:rsidRPr="00523438">
        <w:t>hätten</w:t>
      </w:r>
      <w:r w:rsidRPr="00523438">
        <w:t xml:space="preserve">. </w:t>
      </w:r>
      <w:r w:rsidR="00F3411D">
        <w:t xml:space="preserve">Dagegen </w:t>
      </w:r>
      <w:r w:rsidR="00F3411D" w:rsidRPr="00523438">
        <w:t xml:space="preserve">projektierte </w:t>
      </w:r>
      <w:r w:rsidRPr="00523438">
        <w:t>Menzel Schleifring</w:t>
      </w:r>
      <w:r w:rsidR="00CB5AAB">
        <w:t>läufer</w:t>
      </w:r>
      <w:r w:rsidRPr="00523438">
        <w:t xml:space="preserve">motoren, die </w:t>
      </w:r>
      <w:r w:rsidR="00CB5AAB">
        <w:t>in die</w:t>
      </w:r>
      <w:r w:rsidRPr="00523438">
        <w:t xml:space="preserve"> bestehende </w:t>
      </w:r>
      <w:r w:rsidR="00CB5AAB">
        <w:t xml:space="preserve">Anlage </w:t>
      </w:r>
      <w:r w:rsidRPr="00523438">
        <w:t>passen und die vorhandene elektrische Infrastruktur und Startertechnik nutzen.</w:t>
      </w:r>
    </w:p>
    <w:p w14:paraId="7E30012F" w14:textId="77777777" w:rsidR="00F3411D" w:rsidRPr="00593A60" w:rsidRDefault="00F3411D" w:rsidP="00E90F9B">
      <w:pPr>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F3411D" w:rsidRPr="00593A60" w14:paraId="2D38CB82" w14:textId="77777777" w:rsidTr="00CD4BBE">
        <w:tc>
          <w:tcPr>
            <w:tcW w:w="7076" w:type="dxa"/>
          </w:tcPr>
          <w:p w14:paraId="12AA6030" w14:textId="77777777" w:rsidR="00F3411D" w:rsidRPr="00593A60" w:rsidRDefault="00F3411D" w:rsidP="00CD4BBE">
            <w:pPr>
              <w:spacing w:after="120"/>
              <w:jc w:val="center"/>
            </w:pPr>
            <w:r>
              <w:rPr>
                <w:noProof/>
              </w:rPr>
              <w:drawing>
                <wp:inline distT="0" distB="0" distL="0" distR="0" wp14:anchorId="2C742015" wp14:editId="143C5A2C">
                  <wp:extent cx="4155920" cy="2156460"/>
                  <wp:effectExtent l="0" t="0" r="0" b="0"/>
                  <wp:docPr id="63670375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703759" name="Grafik 636703759"/>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88024" cy="2225007"/>
                          </a:xfrm>
                          <a:prstGeom prst="rect">
                            <a:avLst/>
                          </a:prstGeom>
                        </pic:spPr>
                      </pic:pic>
                    </a:graphicData>
                  </a:graphic>
                </wp:inline>
              </w:drawing>
            </w:r>
          </w:p>
        </w:tc>
      </w:tr>
      <w:tr w:rsidR="00F3411D" w:rsidRPr="00593A60" w14:paraId="259250FB" w14:textId="77777777" w:rsidTr="00CD4BBE">
        <w:tc>
          <w:tcPr>
            <w:tcW w:w="7076" w:type="dxa"/>
          </w:tcPr>
          <w:p w14:paraId="76E40B4C" w14:textId="459DB957" w:rsidR="00F3411D" w:rsidRPr="00593A60" w:rsidRDefault="00F3411D" w:rsidP="00CB5AAB">
            <w:pPr>
              <w:ind w:left="142" w:right="134"/>
              <w:jc w:val="center"/>
              <w:rPr>
                <w:sz w:val="18"/>
                <w:szCs w:val="18"/>
              </w:rPr>
            </w:pPr>
            <w:r w:rsidRPr="00593A60">
              <w:rPr>
                <w:b/>
                <w:sz w:val="18"/>
              </w:rPr>
              <w:t>Bild:</w:t>
            </w:r>
            <w:r w:rsidRPr="00593A60">
              <w:rPr>
                <w:sz w:val="18"/>
              </w:rPr>
              <w:t xml:space="preserve"> </w:t>
            </w:r>
            <w:r w:rsidRPr="00523438">
              <w:rPr>
                <w:sz w:val="18"/>
              </w:rPr>
              <w:t>Menzel Elektromotoren fertigt maßgeschneiderte große Schleifring</w:t>
            </w:r>
            <w:r w:rsidR="00CB5AAB">
              <w:rPr>
                <w:sz w:val="18"/>
              </w:rPr>
              <w:t>läufer</w:t>
            </w:r>
            <w:r w:rsidRPr="00523438">
              <w:rPr>
                <w:sz w:val="18"/>
              </w:rPr>
              <w:t>motoren individuell für die Anwendung und nach Kundenvorgaben</w:t>
            </w:r>
          </w:p>
        </w:tc>
      </w:tr>
    </w:tbl>
    <w:p w14:paraId="79397616" w14:textId="77777777" w:rsidR="00F3411D" w:rsidRPr="00593A60" w:rsidRDefault="00F3411D" w:rsidP="00E90F9B">
      <w:pPr>
        <w:jc w:val="both"/>
      </w:pPr>
    </w:p>
    <w:p w14:paraId="3F10BED8" w14:textId="08664A3E" w:rsidR="00CB5AAB" w:rsidRDefault="00025B83" w:rsidP="00F3411D">
      <w:pPr>
        <w:pStyle w:val="Kopfzeile"/>
        <w:tabs>
          <w:tab w:val="clear" w:pos="4536"/>
          <w:tab w:val="clear" w:pos="9072"/>
        </w:tabs>
        <w:spacing w:line="360" w:lineRule="auto"/>
        <w:ind w:right="-2"/>
        <w:jc w:val="both"/>
      </w:pPr>
      <w:r w:rsidRPr="00523438">
        <w:t>Die hochmodernen Motoren sind den Originalmotoren überlegen, mit fast 5 % höherer Effizienz, bequemerer Wartung und einer erwarteten Lebensdauer von mindestens 25 Jahren.</w:t>
      </w:r>
      <w:r>
        <w:t xml:space="preserve"> </w:t>
      </w:r>
      <w:r w:rsidR="00AD50FA" w:rsidRPr="00523438">
        <w:t xml:space="preserve">Die Motorkonstrukteure arbeiteten eng mit dem Projektteam des Generalunternehmers MWH Treatment zusammen. Ihr Design berücksichtigt auch die erwarteten zukünftigen extremen Sommertemperaturen. Das Projekt blieb im Kostenrahmen und wurde planmäßig abgeschlossen. Im </w:t>
      </w:r>
      <w:r w:rsidR="00AD50FA" w:rsidRPr="00523438">
        <w:lastRenderedPageBreak/>
        <w:t>Vergleich zu den vorgeschlagenen Antriebe</w:t>
      </w:r>
      <w:r w:rsidR="00AD50FA">
        <w:t>n</w:t>
      </w:r>
      <w:r w:rsidR="00AD50FA" w:rsidRPr="00523438">
        <w:t xml:space="preserve"> mit Frequenzumrichter</w:t>
      </w:r>
      <w:r w:rsidR="00AD50FA">
        <w:t>n</w:t>
      </w:r>
      <w:r w:rsidR="00AD50FA" w:rsidRPr="00523438">
        <w:t xml:space="preserve"> sparte Menzels Konzept Thames Water Hunderttausende Pfund, benötigte deutlich weniger Zeit und ist umweltfreundlicher.</w:t>
      </w:r>
    </w:p>
    <w:p w14:paraId="5B6EF252" w14:textId="0A299404" w:rsidR="00CB5AAB" w:rsidRDefault="00523438" w:rsidP="00E97AF3">
      <w:pPr>
        <w:pStyle w:val="Kopfzeile"/>
        <w:tabs>
          <w:tab w:val="clear" w:pos="4536"/>
          <w:tab w:val="clear" w:pos="9072"/>
        </w:tabs>
        <w:spacing w:line="360" w:lineRule="auto"/>
        <w:ind w:right="-2"/>
        <w:jc w:val="both"/>
      </w:pPr>
      <w:r w:rsidRPr="00523438">
        <w:t xml:space="preserve">Menzel Elektromotoren ist erfahren in der Konstruktion und Maßfertigung großer Schleifringmotoren. Die </w:t>
      </w:r>
      <w:r w:rsidR="00025B83">
        <w:t>Pumpenm</w:t>
      </w:r>
      <w:r w:rsidR="00E97AF3" w:rsidRPr="00523438">
        <w:t>otoren für Thames Water</w:t>
      </w:r>
      <w:r w:rsidRPr="00523438">
        <w:t xml:space="preserve"> nutzen die vorhandenen Pumpensockel, damit </w:t>
      </w:r>
      <w:r w:rsidR="00AD50FA" w:rsidRPr="00523438">
        <w:t>die Installation und Inbetriebnahme</w:t>
      </w:r>
      <w:r w:rsidR="00CB5AAB">
        <w:t xml:space="preserve"> wenig Aufwand erfordern und </w:t>
      </w:r>
      <w:r w:rsidRPr="00523438">
        <w:t>de</w:t>
      </w:r>
      <w:r w:rsidR="00AD50FA">
        <w:t>n</w:t>
      </w:r>
      <w:r w:rsidRPr="00523438">
        <w:t xml:space="preserve"> </w:t>
      </w:r>
      <w:r w:rsidR="00AD50FA" w:rsidRPr="00523438">
        <w:t>Anlage</w:t>
      </w:r>
      <w:r w:rsidR="00AD50FA">
        <w:t>nb</w:t>
      </w:r>
      <w:r w:rsidRPr="00523438">
        <w:t>etrieb möglichst wenig stör</w:t>
      </w:r>
      <w:r w:rsidR="00AD50FA">
        <w:t>en</w:t>
      </w:r>
      <w:r w:rsidRPr="00523438">
        <w:t>. Menzel fertigte sogar die Klemm</w:t>
      </w:r>
      <w:r w:rsidR="00F3411D">
        <w:t>en</w:t>
      </w:r>
      <w:r w:rsidRPr="00523438">
        <w:t>kästen passend zur bestehenden Installation, um die Verkabelung so einfach und kosteneffizient wie möglich zu machen.</w:t>
      </w:r>
    </w:p>
    <w:p w14:paraId="25394C85" w14:textId="4047A884" w:rsidR="00FD748A" w:rsidRDefault="00523438" w:rsidP="00E97AF3">
      <w:pPr>
        <w:pStyle w:val="Kopfzeile"/>
        <w:tabs>
          <w:tab w:val="clear" w:pos="4536"/>
          <w:tab w:val="clear" w:pos="9072"/>
        </w:tabs>
        <w:spacing w:line="360" w:lineRule="auto"/>
        <w:ind w:right="-2"/>
        <w:jc w:val="both"/>
      </w:pPr>
      <w:r w:rsidRPr="00523438">
        <w:t>Menzels modulare Motor</w:t>
      </w:r>
      <w:r w:rsidR="00AD50FA">
        <w:t>baureih</w:t>
      </w:r>
      <w:r w:rsidRPr="00523438">
        <w:t xml:space="preserve">en </w:t>
      </w:r>
      <w:r w:rsidR="00AD50FA">
        <w:t>unterstütz</w:t>
      </w:r>
      <w:r w:rsidRPr="00523438">
        <w:t>en verschieden</w:t>
      </w:r>
      <w:r w:rsidR="00AD50FA">
        <w:t>st</w:t>
      </w:r>
      <w:r w:rsidRPr="00523438">
        <w:t>e Montagearten, Kühl</w:t>
      </w:r>
      <w:r w:rsidR="00AD50FA">
        <w:t>art</w:t>
      </w:r>
      <w:r w:rsidRPr="00523438">
        <w:t xml:space="preserve">en und Zubehör. Die </w:t>
      </w:r>
      <w:r w:rsidR="00E97AF3" w:rsidRPr="00523438">
        <w:t xml:space="preserve">aktuellen zehn Motoren </w:t>
      </w:r>
      <w:r w:rsidRPr="00523438">
        <w:t>haben eine Achshöhe von 500 mm und werden vertikal auf den Pumpen montiert. Sechs der Motoren haben d</w:t>
      </w:r>
      <w:r w:rsidR="00F3411D">
        <w:t>i</w:t>
      </w:r>
      <w:r w:rsidRPr="00523438">
        <w:t>e Kühl</w:t>
      </w:r>
      <w:r w:rsidR="00F3411D">
        <w:t>art</w:t>
      </w:r>
      <w:r w:rsidRPr="00523438">
        <w:t xml:space="preserve"> IC 81W (Luft-Wasser-Wärmetauscher) und vier IC 611 (Luft-Luft-Wärmetauscher). Sie bieten die Schutzart IP55, arbeiten mit 3300 V und liefern je nach Modell Ausgangsleistungen von 746 kW bzw. 343 kW sowie </w:t>
      </w:r>
      <w:r w:rsidR="00AD50FA">
        <w:t>Bemessungs</w:t>
      </w:r>
      <w:r w:rsidRPr="00523438">
        <w:t>momente von 12</w:t>
      </w:r>
      <w:r w:rsidR="00FF6B7A">
        <w:t>075</w:t>
      </w:r>
      <w:r w:rsidRPr="00523438">
        <w:t xml:space="preserve"> Nm bzw. 5551 Nm.</w:t>
      </w:r>
    </w:p>
    <w:p w14:paraId="2A633111" w14:textId="2522F425" w:rsidR="00E90F9B" w:rsidRDefault="00E90F9B" w:rsidP="000F7540">
      <w:pPr>
        <w:pStyle w:val="Kopfzeile"/>
        <w:tabs>
          <w:tab w:val="clear" w:pos="4536"/>
          <w:tab w:val="clear" w:pos="9072"/>
        </w:tabs>
        <w:spacing w:line="360" w:lineRule="auto"/>
        <w:ind w:right="-2"/>
        <w:jc w:val="both"/>
      </w:pPr>
      <w:r>
        <w:t>Dieses Projekt brachte Menzel bis ins Finale b</w:t>
      </w:r>
      <w:r w:rsidRPr="00E90F9B">
        <w:t>ei den AEMT Awards 2025 der Association of Electrical and Mechanical Trades</w:t>
      </w:r>
      <w:r>
        <w:t>.</w:t>
      </w:r>
    </w:p>
    <w:p w14:paraId="49C3FE8A" w14:textId="77777777" w:rsidR="00E90F9B" w:rsidRDefault="00E90F9B" w:rsidP="00E97AF3">
      <w:pPr>
        <w:pStyle w:val="Kopfzeile"/>
        <w:tabs>
          <w:tab w:val="clear" w:pos="4536"/>
          <w:tab w:val="clear" w:pos="9072"/>
        </w:tabs>
        <w:spacing w:line="360" w:lineRule="auto"/>
        <w:ind w:right="-2"/>
        <w:jc w:val="both"/>
      </w:pPr>
    </w:p>
    <w:p w14:paraId="04BB07FC" w14:textId="5F7A5DE3" w:rsidR="00FF6B7A" w:rsidRDefault="00523438" w:rsidP="00FF6B7A">
      <w:pPr>
        <w:spacing w:line="360" w:lineRule="auto"/>
      </w:pPr>
      <w:r w:rsidRPr="00523438">
        <w:t>Mehr Informationen:</w:t>
      </w:r>
      <w:r w:rsidR="00FF6B7A">
        <w:t xml:space="preserve"> </w:t>
      </w:r>
      <w:hyperlink r:id="rId8" w:history="1">
        <w:r w:rsidR="00FF6B7A" w:rsidRPr="00F757AC">
          <w:rPr>
            <w:rStyle w:val="Hyperlink"/>
          </w:rPr>
          <w:t>https://www.menzel-motors.com/de/referenz/10-3300v-schleifringlaeufermotoren-ersetzt/</w:t>
        </w:r>
      </w:hyperlink>
    </w:p>
    <w:p w14:paraId="1E6708B1" w14:textId="77777777" w:rsidR="00E90F9B" w:rsidRDefault="00E90F9B" w:rsidP="00FF6B7A">
      <w:pPr>
        <w:spacing w:line="360" w:lineRule="auto"/>
      </w:pPr>
    </w:p>
    <w:p w14:paraId="22394D14" w14:textId="1471CAD4" w:rsidR="00FD748A" w:rsidRPr="00593A60" w:rsidRDefault="00FD748A" w:rsidP="00FD748A"/>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D355E0" w:rsidRPr="00593A60" w14:paraId="1B615621" w14:textId="77777777" w:rsidTr="00282171">
        <w:tc>
          <w:tcPr>
            <w:tcW w:w="994" w:type="dxa"/>
          </w:tcPr>
          <w:p w14:paraId="49AEE385" w14:textId="1D6C7318" w:rsidR="00D355E0" w:rsidRPr="00593A60" w:rsidRDefault="00D355E0" w:rsidP="00D355E0">
            <w:pPr>
              <w:rPr>
                <w:sz w:val="18"/>
                <w:szCs w:val="18"/>
              </w:rPr>
            </w:pPr>
            <w:r w:rsidRPr="00593A60">
              <w:rPr>
                <w:sz w:val="18"/>
                <w:szCs w:val="18"/>
              </w:rPr>
              <w:t>Bilder:</w:t>
            </w:r>
          </w:p>
        </w:tc>
        <w:tc>
          <w:tcPr>
            <w:tcW w:w="3991" w:type="dxa"/>
          </w:tcPr>
          <w:p w14:paraId="555B32DE" w14:textId="3EDB6FDF" w:rsidR="00D355E0" w:rsidRPr="000D65E8" w:rsidRDefault="000D65E8" w:rsidP="00D355E0">
            <w:pPr>
              <w:rPr>
                <w:sz w:val="18"/>
                <w:szCs w:val="18"/>
                <w:lang w:val="en-US"/>
              </w:rPr>
            </w:pPr>
            <w:r w:rsidRPr="000D65E8">
              <w:rPr>
                <w:sz w:val="18"/>
                <w:szCs w:val="18"/>
                <w:lang w:val="en-US"/>
              </w:rPr>
              <w:t>mebssw500_v1_pump_motors_coppermills</w:t>
            </w:r>
          </w:p>
        </w:tc>
        <w:tc>
          <w:tcPr>
            <w:tcW w:w="931" w:type="dxa"/>
          </w:tcPr>
          <w:p w14:paraId="26BB486A" w14:textId="2F3968CC" w:rsidR="00D355E0" w:rsidRPr="00593A60" w:rsidRDefault="00D355E0" w:rsidP="00D355E0">
            <w:pPr>
              <w:rPr>
                <w:sz w:val="18"/>
                <w:szCs w:val="18"/>
              </w:rPr>
            </w:pPr>
            <w:r w:rsidRPr="00593A60">
              <w:rPr>
                <w:sz w:val="18"/>
                <w:szCs w:val="18"/>
              </w:rPr>
              <w:t>Zeichen:</w:t>
            </w:r>
          </w:p>
        </w:tc>
        <w:tc>
          <w:tcPr>
            <w:tcW w:w="1160" w:type="dxa"/>
          </w:tcPr>
          <w:p w14:paraId="79D5D535" w14:textId="12D0AA4B" w:rsidR="00D355E0" w:rsidRPr="00593A60" w:rsidRDefault="000F7540" w:rsidP="00D355E0">
            <w:pPr>
              <w:jc w:val="right"/>
              <w:rPr>
                <w:sz w:val="18"/>
                <w:szCs w:val="18"/>
              </w:rPr>
            </w:pPr>
            <w:r>
              <w:rPr>
                <w:sz w:val="18"/>
                <w:szCs w:val="18"/>
              </w:rPr>
              <w:t>2863</w:t>
            </w:r>
          </w:p>
        </w:tc>
      </w:tr>
      <w:tr w:rsidR="004235A8" w:rsidRPr="00593A60" w14:paraId="1605005F" w14:textId="77777777" w:rsidTr="00393ED0">
        <w:tc>
          <w:tcPr>
            <w:tcW w:w="994" w:type="dxa"/>
          </w:tcPr>
          <w:p w14:paraId="4051288D" w14:textId="77777777" w:rsidR="004235A8" w:rsidRPr="00593A60" w:rsidRDefault="004235A8" w:rsidP="00393ED0">
            <w:pPr>
              <w:spacing w:before="120"/>
              <w:rPr>
                <w:sz w:val="18"/>
                <w:szCs w:val="18"/>
              </w:rPr>
            </w:pPr>
            <w:r w:rsidRPr="00593A60">
              <w:rPr>
                <w:sz w:val="18"/>
                <w:szCs w:val="18"/>
              </w:rPr>
              <w:t>Dateiname:</w:t>
            </w:r>
          </w:p>
        </w:tc>
        <w:tc>
          <w:tcPr>
            <w:tcW w:w="3991" w:type="dxa"/>
          </w:tcPr>
          <w:p w14:paraId="048D7F2B" w14:textId="15698561" w:rsidR="004235A8" w:rsidRPr="00970DC8" w:rsidRDefault="00AD50FA" w:rsidP="00393ED0">
            <w:pPr>
              <w:spacing w:before="120"/>
              <w:rPr>
                <w:sz w:val="18"/>
                <w:szCs w:val="18"/>
                <w:lang w:val="en-US"/>
              </w:rPr>
            </w:pPr>
            <w:r w:rsidRPr="00AD50FA">
              <w:rPr>
                <w:sz w:val="18"/>
                <w:szCs w:val="18"/>
                <w:lang w:val="en-US"/>
              </w:rPr>
              <w:t>202511035_pm_pumpenmotoren_london_de</w:t>
            </w:r>
          </w:p>
        </w:tc>
        <w:tc>
          <w:tcPr>
            <w:tcW w:w="931" w:type="dxa"/>
          </w:tcPr>
          <w:p w14:paraId="43545536" w14:textId="77777777" w:rsidR="004235A8" w:rsidRPr="00593A60" w:rsidRDefault="004235A8" w:rsidP="00393ED0">
            <w:pPr>
              <w:spacing w:before="120"/>
              <w:rPr>
                <w:sz w:val="18"/>
                <w:szCs w:val="18"/>
              </w:rPr>
            </w:pPr>
            <w:r w:rsidRPr="00593A60">
              <w:rPr>
                <w:sz w:val="18"/>
                <w:szCs w:val="18"/>
              </w:rPr>
              <w:t>Datum:</w:t>
            </w:r>
          </w:p>
        </w:tc>
        <w:tc>
          <w:tcPr>
            <w:tcW w:w="1160" w:type="dxa"/>
          </w:tcPr>
          <w:p w14:paraId="1555C220" w14:textId="73BB6A76" w:rsidR="004235A8" w:rsidRPr="00593A60" w:rsidRDefault="008F644A" w:rsidP="00393ED0">
            <w:pPr>
              <w:spacing w:before="120"/>
              <w:jc w:val="right"/>
              <w:rPr>
                <w:sz w:val="18"/>
                <w:szCs w:val="18"/>
              </w:rPr>
            </w:pPr>
            <w:r>
              <w:rPr>
                <w:sz w:val="18"/>
                <w:szCs w:val="18"/>
              </w:rPr>
              <w:t>21.11.2025</w:t>
            </w:r>
          </w:p>
        </w:tc>
      </w:tr>
      <w:tr w:rsidR="00D355E0" w:rsidRPr="00593A60" w14:paraId="4D433508" w14:textId="77777777" w:rsidTr="00282171">
        <w:tc>
          <w:tcPr>
            <w:tcW w:w="994" w:type="dxa"/>
          </w:tcPr>
          <w:p w14:paraId="0031FDD8" w14:textId="3F53E3F2" w:rsidR="00D355E0" w:rsidRPr="00593A60" w:rsidRDefault="004235A8" w:rsidP="00282171">
            <w:pPr>
              <w:spacing w:before="120"/>
              <w:rPr>
                <w:sz w:val="18"/>
                <w:szCs w:val="18"/>
              </w:rPr>
            </w:pPr>
            <w:r w:rsidRPr="00593A60">
              <w:rPr>
                <w:sz w:val="18"/>
                <w:szCs w:val="18"/>
              </w:rPr>
              <w:t>Tags</w:t>
            </w:r>
            <w:r w:rsidR="00D355E0" w:rsidRPr="00593A60">
              <w:rPr>
                <w:sz w:val="18"/>
                <w:szCs w:val="18"/>
              </w:rPr>
              <w:t>:</w:t>
            </w:r>
          </w:p>
        </w:tc>
        <w:tc>
          <w:tcPr>
            <w:tcW w:w="3991" w:type="dxa"/>
          </w:tcPr>
          <w:p w14:paraId="18E3F062" w14:textId="44EEEC53" w:rsidR="00CB5AAB" w:rsidRPr="00593A60" w:rsidRDefault="00CB5AAB" w:rsidP="00E97AF3">
            <w:pPr>
              <w:spacing w:before="120"/>
              <w:rPr>
                <w:sz w:val="18"/>
                <w:szCs w:val="18"/>
              </w:rPr>
            </w:pPr>
            <w:r w:rsidRPr="00CB5AAB">
              <w:rPr>
                <w:sz w:val="18"/>
                <w:szCs w:val="18"/>
              </w:rPr>
              <w:t>Pumpenmotoren</w:t>
            </w:r>
            <w:r>
              <w:rPr>
                <w:sz w:val="18"/>
                <w:szCs w:val="18"/>
              </w:rPr>
              <w:t>,</w:t>
            </w:r>
            <w:r w:rsidRPr="00CB5AAB">
              <w:rPr>
                <w:sz w:val="18"/>
                <w:szCs w:val="18"/>
              </w:rPr>
              <w:t xml:space="preserve"> Pumpstation</w:t>
            </w:r>
            <w:r>
              <w:rPr>
                <w:sz w:val="18"/>
                <w:szCs w:val="18"/>
              </w:rPr>
              <w:t xml:space="preserve">, </w:t>
            </w:r>
            <w:r w:rsidRPr="00CB5AAB">
              <w:rPr>
                <w:sz w:val="18"/>
                <w:szCs w:val="18"/>
              </w:rPr>
              <w:t>Schleifringläufermotoren</w:t>
            </w:r>
            <w:r>
              <w:rPr>
                <w:sz w:val="18"/>
                <w:szCs w:val="18"/>
              </w:rPr>
              <w:t>,</w:t>
            </w:r>
            <w:r w:rsidRPr="00CB5AAB">
              <w:rPr>
                <w:sz w:val="18"/>
                <w:szCs w:val="18"/>
              </w:rPr>
              <w:t xml:space="preserve"> Wasserversorgung</w:t>
            </w:r>
            <w:r>
              <w:rPr>
                <w:sz w:val="18"/>
                <w:szCs w:val="18"/>
              </w:rPr>
              <w:t xml:space="preserve">, </w:t>
            </w:r>
            <w:r w:rsidRPr="00CB5AAB">
              <w:rPr>
                <w:sz w:val="18"/>
                <w:szCs w:val="18"/>
              </w:rPr>
              <w:t>Wasseraufbereitungsanlage</w:t>
            </w:r>
            <w:r>
              <w:rPr>
                <w:sz w:val="18"/>
                <w:szCs w:val="18"/>
              </w:rPr>
              <w:t xml:space="preserve">, </w:t>
            </w:r>
            <w:r w:rsidRPr="00CB5AAB">
              <w:rPr>
                <w:sz w:val="18"/>
                <w:szCs w:val="18"/>
              </w:rPr>
              <w:t>Thames Water</w:t>
            </w:r>
          </w:p>
        </w:tc>
        <w:tc>
          <w:tcPr>
            <w:tcW w:w="931" w:type="dxa"/>
          </w:tcPr>
          <w:p w14:paraId="7B8999D2" w14:textId="4ABAE22C" w:rsidR="00D355E0" w:rsidRPr="00593A60" w:rsidRDefault="00D355E0" w:rsidP="00282171">
            <w:pPr>
              <w:spacing w:before="120"/>
              <w:rPr>
                <w:sz w:val="18"/>
                <w:szCs w:val="18"/>
              </w:rPr>
            </w:pPr>
          </w:p>
        </w:tc>
        <w:tc>
          <w:tcPr>
            <w:tcW w:w="1160" w:type="dxa"/>
          </w:tcPr>
          <w:p w14:paraId="68DEFAAA" w14:textId="7E8397BC" w:rsidR="00D355E0" w:rsidRPr="00593A60" w:rsidRDefault="00D355E0" w:rsidP="00282171">
            <w:pPr>
              <w:spacing w:before="120"/>
              <w:jc w:val="right"/>
              <w:rPr>
                <w:sz w:val="18"/>
                <w:szCs w:val="18"/>
              </w:rPr>
            </w:pPr>
          </w:p>
        </w:tc>
      </w:tr>
      <w:tr w:rsidR="00282171" w:rsidRPr="00593A60" w14:paraId="5D69F660" w14:textId="77777777" w:rsidTr="00282171">
        <w:tc>
          <w:tcPr>
            <w:tcW w:w="7076" w:type="dxa"/>
            <w:gridSpan w:val="4"/>
            <w:tcBorders>
              <w:bottom w:val="single" w:sz="4" w:space="0" w:color="auto"/>
            </w:tcBorders>
          </w:tcPr>
          <w:p w14:paraId="1F691361" w14:textId="77777777" w:rsidR="00282171" w:rsidRPr="00593A60" w:rsidRDefault="00282171" w:rsidP="00282171">
            <w:pPr>
              <w:spacing w:before="120" w:after="120"/>
              <w:rPr>
                <w:b/>
                <w:sz w:val="16"/>
              </w:rPr>
            </w:pPr>
            <w:r w:rsidRPr="00593A60">
              <w:rPr>
                <w:b/>
                <w:sz w:val="16"/>
              </w:rPr>
              <w:t>Über Menzel Elektromotoren</w:t>
            </w:r>
          </w:p>
          <w:p w14:paraId="6553DD9E" w14:textId="70C05C1E" w:rsidR="00F60CA3" w:rsidRPr="00593A60" w:rsidRDefault="00282171" w:rsidP="00543F83">
            <w:pPr>
              <w:spacing w:after="120"/>
              <w:jc w:val="both"/>
              <w:rPr>
                <w:sz w:val="16"/>
                <w:szCs w:val="16"/>
              </w:rPr>
            </w:pPr>
            <w:r w:rsidRPr="00593A60">
              <w:rPr>
                <w:sz w:val="16"/>
                <w:szCs w:val="16"/>
              </w:rPr>
              <w:t>Die</w:t>
            </w:r>
            <w:r w:rsidR="00837ACF" w:rsidRPr="00593A60">
              <w:rPr>
                <w:sz w:val="16"/>
                <w:szCs w:val="16"/>
              </w:rPr>
              <w:t xml:space="preserve"> Menzel Elektromotoren GmbH</w:t>
            </w:r>
            <w:r w:rsidR="008E5FD2" w:rsidRPr="00593A60">
              <w:rPr>
                <w:sz w:val="16"/>
                <w:szCs w:val="16"/>
              </w:rPr>
              <w:t xml:space="preserve"> mit Hauptsitz in Hennigsdorf bei Berlin </w:t>
            </w:r>
            <w:r w:rsidR="00837ACF" w:rsidRPr="00593A60">
              <w:rPr>
                <w:sz w:val="16"/>
                <w:szCs w:val="16"/>
              </w:rPr>
              <w:t xml:space="preserve">produziert und vertreibt seit 1927 Elektromaschinen. Der Mittelständler ist auf die Lieferung größerer Elektromotoren inklusive Sonderausführungen innerhalb kürzester Zeit spezialisiert – das Produktspektrum </w:t>
            </w:r>
            <w:r w:rsidR="008E5FD2" w:rsidRPr="00593A60">
              <w:rPr>
                <w:sz w:val="16"/>
                <w:szCs w:val="16"/>
              </w:rPr>
              <w:t>enthält</w:t>
            </w:r>
            <w:r w:rsidR="00837ACF" w:rsidRPr="00593A60">
              <w:rPr>
                <w:sz w:val="16"/>
                <w:szCs w:val="16"/>
              </w:rPr>
              <w:t xml:space="preserve"> Hoch- und Niederspannungsmotoren, Gleichstrommotoren, Transformatoren sowie Frequenzumrichter. </w:t>
            </w:r>
            <w:r w:rsidR="001F7996" w:rsidRPr="00593A60">
              <w:rPr>
                <w:sz w:val="16"/>
                <w:szCs w:val="16"/>
              </w:rPr>
              <w:t xml:space="preserve">Menzel fertigt </w:t>
            </w:r>
            <w:r w:rsidR="00837ACF" w:rsidRPr="00593A60">
              <w:rPr>
                <w:sz w:val="16"/>
                <w:szCs w:val="16"/>
              </w:rPr>
              <w:t>Motoren</w:t>
            </w:r>
            <w:r w:rsidR="001F7996" w:rsidRPr="00593A60">
              <w:rPr>
                <w:sz w:val="16"/>
                <w:szCs w:val="16"/>
              </w:rPr>
              <w:t xml:space="preserve"> </w:t>
            </w:r>
            <w:r w:rsidR="008E5FD2" w:rsidRPr="00593A60">
              <w:rPr>
                <w:sz w:val="16"/>
                <w:szCs w:val="16"/>
              </w:rPr>
              <w:t xml:space="preserve">im Leistungsbereich bis über 25 MW </w:t>
            </w:r>
            <w:r w:rsidR="00837ACF" w:rsidRPr="00593A60">
              <w:rPr>
                <w:sz w:val="16"/>
                <w:szCs w:val="16"/>
              </w:rPr>
              <w:t xml:space="preserve">und </w:t>
            </w:r>
            <w:r w:rsidR="001F7996" w:rsidRPr="00593A60">
              <w:rPr>
                <w:sz w:val="16"/>
                <w:szCs w:val="16"/>
              </w:rPr>
              <w:t xml:space="preserve">passt </w:t>
            </w:r>
            <w:r w:rsidR="00837ACF" w:rsidRPr="00593A60">
              <w:rPr>
                <w:sz w:val="16"/>
                <w:szCs w:val="16"/>
              </w:rPr>
              <w:t xml:space="preserve">lagervorrätige Motoren </w:t>
            </w:r>
            <w:r w:rsidR="001F7996" w:rsidRPr="00593A60">
              <w:rPr>
                <w:sz w:val="16"/>
                <w:szCs w:val="16"/>
              </w:rPr>
              <w:t xml:space="preserve">kurzfristig </w:t>
            </w:r>
            <w:r w:rsidR="00837ACF" w:rsidRPr="00593A60">
              <w:rPr>
                <w:sz w:val="16"/>
                <w:szCs w:val="16"/>
              </w:rPr>
              <w:t xml:space="preserve">anwendungsspezifisch </w:t>
            </w:r>
            <w:r w:rsidR="001F7996" w:rsidRPr="00593A60">
              <w:rPr>
                <w:sz w:val="16"/>
                <w:szCs w:val="16"/>
              </w:rPr>
              <w:t>an</w:t>
            </w:r>
            <w:r w:rsidR="00837ACF" w:rsidRPr="00593A60">
              <w:rPr>
                <w:sz w:val="16"/>
                <w:szCs w:val="16"/>
              </w:rPr>
              <w:t xml:space="preserve">. Um </w:t>
            </w:r>
            <w:r w:rsidR="008E5FD2" w:rsidRPr="00593A60">
              <w:rPr>
                <w:sz w:val="16"/>
                <w:szCs w:val="16"/>
              </w:rPr>
              <w:t>kurze</w:t>
            </w:r>
            <w:r w:rsidR="00837ACF" w:rsidRPr="00593A60">
              <w:rPr>
                <w:sz w:val="16"/>
                <w:szCs w:val="16"/>
              </w:rPr>
              <w:t xml:space="preserve"> Liefer</w:t>
            </w:r>
            <w:r w:rsidR="008E5FD2" w:rsidRPr="00593A60">
              <w:rPr>
                <w:sz w:val="16"/>
                <w:szCs w:val="16"/>
              </w:rPr>
              <w:t>zeiten</w:t>
            </w:r>
            <w:r w:rsidR="00837ACF" w:rsidRPr="00593A60">
              <w:rPr>
                <w:sz w:val="16"/>
                <w:szCs w:val="16"/>
              </w:rPr>
              <w:t xml:space="preserve"> zu gewährleisten, unterhält das Familienunternehmen ein </w:t>
            </w:r>
            <w:r w:rsidR="008E5FD2" w:rsidRPr="00593A60">
              <w:rPr>
                <w:sz w:val="16"/>
                <w:szCs w:val="16"/>
              </w:rPr>
              <w:t>großes</w:t>
            </w:r>
            <w:r w:rsidR="00837ACF" w:rsidRPr="00593A60">
              <w:rPr>
                <w:sz w:val="16"/>
                <w:szCs w:val="16"/>
              </w:rPr>
              <w:t xml:space="preserve"> Lager</w:t>
            </w:r>
            <w:r w:rsidR="008E5FD2" w:rsidRPr="00593A60">
              <w:rPr>
                <w:sz w:val="16"/>
                <w:szCs w:val="16"/>
              </w:rPr>
              <w:t xml:space="preserve"> mit über</w:t>
            </w:r>
            <w:r w:rsidR="00837ACF" w:rsidRPr="00593A60">
              <w:rPr>
                <w:sz w:val="16"/>
                <w:szCs w:val="16"/>
              </w:rPr>
              <w:t xml:space="preserve"> 20.000 Motoren bis 15 MW. Zu einer hohen Zuverlässigkeit tragen qualifiziertes Engineering, </w:t>
            </w:r>
            <w:r w:rsidR="0061581A" w:rsidRPr="00593A60">
              <w:rPr>
                <w:sz w:val="16"/>
                <w:szCs w:val="16"/>
              </w:rPr>
              <w:t xml:space="preserve">ein </w:t>
            </w:r>
            <w:r w:rsidR="00837ACF" w:rsidRPr="00593A60">
              <w:rPr>
                <w:sz w:val="16"/>
                <w:szCs w:val="16"/>
              </w:rPr>
              <w:t>erfahrene</w:t>
            </w:r>
            <w:r w:rsidR="0061581A" w:rsidRPr="00593A60">
              <w:rPr>
                <w:sz w:val="16"/>
                <w:szCs w:val="16"/>
              </w:rPr>
              <w:t>s Team</w:t>
            </w:r>
            <w:r w:rsidR="00837ACF" w:rsidRPr="00593A60">
              <w:rPr>
                <w:sz w:val="16"/>
                <w:szCs w:val="16"/>
              </w:rPr>
              <w:t xml:space="preserve"> und moderne Bearbeitungs- und Prüfeinrichtungen bei. Menzel betreibt Niederlassungen in </w:t>
            </w:r>
            <w:r w:rsidR="00543F83" w:rsidRPr="00593A60">
              <w:rPr>
                <w:sz w:val="16"/>
                <w:szCs w:val="16"/>
              </w:rPr>
              <w:t>Schweden</w:t>
            </w:r>
            <w:r w:rsidR="00543F83">
              <w:rPr>
                <w:sz w:val="16"/>
                <w:szCs w:val="16"/>
              </w:rPr>
              <w:t xml:space="preserve">, </w:t>
            </w:r>
            <w:r w:rsidR="00837ACF" w:rsidRPr="00593A60">
              <w:rPr>
                <w:sz w:val="16"/>
                <w:szCs w:val="16"/>
              </w:rPr>
              <w:t>Großbritannien, Frankreich</w:t>
            </w:r>
            <w:r w:rsidR="00543F83" w:rsidRPr="00593A60">
              <w:rPr>
                <w:sz w:val="16"/>
                <w:szCs w:val="16"/>
              </w:rPr>
              <w:t xml:space="preserve"> und</w:t>
            </w:r>
            <w:r w:rsidR="00837ACF" w:rsidRPr="00593A60">
              <w:rPr>
                <w:sz w:val="16"/>
                <w:szCs w:val="16"/>
              </w:rPr>
              <w:t xml:space="preserve"> Italien und kooperiert weltweit mit zahlreichen Partnern</w:t>
            </w:r>
            <w:r w:rsidRPr="00593A60">
              <w:rPr>
                <w:sz w:val="16"/>
                <w:szCs w:val="16"/>
              </w:rPr>
              <w:t>.</w:t>
            </w:r>
          </w:p>
        </w:tc>
      </w:tr>
      <w:tr w:rsidR="00D355E0" w:rsidRPr="00593A60" w14:paraId="070790DC" w14:textId="77777777" w:rsidTr="00282171">
        <w:tc>
          <w:tcPr>
            <w:tcW w:w="4985" w:type="dxa"/>
            <w:gridSpan w:val="2"/>
            <w:tcBorders>
              <w:top w:val="single" w:sz="4" w:space="0" w:color="auto"/>
            </w:tcBorders>
          </w:tcPr>
          <w:p w14:paraId="0E5DD2F1" w14:textId="77777777" w:rsidR="00D355E0" w:rsidRPr="00593A60" w:rsidRDefault="00282171" w:rsidP="00593A60">
            <w:pPr>
              <w:spacing w:before="120" w:after="120"/>
              <w:rPr>
                <w:b/>
              </w:rPr>
            </w:pPr>
            <w:r w:rsidRPr="00593A60">
              <w:rPr>
                <w:b/>
              </w:rPr>
              <w:t>Kontakt:</w:t>
            </w:r>
          </w:p>
          <w:p w14:paraId="7CF715F4" w14:textId="77777777" w:rsidR="00282171" w:rsidRPr="00593A60" w:rsidRDefault="00282171" w:rsidP="00593A60">
            <w:pPr>
              <w:rPr>
                <w:b/>
                <w:bCs/>
              </w:rPr>
            </w:pPr>
            <w:r w:rsidRPr="00593A60">
              <w:rPr>
                <w:b/>
                <w:bCs/>
              </w:rPr>
              <w:t>Menzel Elektromotoren GmbH</w:t>
            </w:r>
          </w:p>
          <w:p w14:paraId="1ABB33EF" w14:textId="02EA4899" w:rsidR="00282171" w:rsidRPr="00593A60" w:rsidRDefault="00593A60" w:rsidP="00593A60">
            <w:pPr>
              <w:spacing w:before="120" w:after="120"/>
            </w:pPr>
            <w:r w:rsidRPr="00593A60">
              <w:t>Anja Leipold</w:t>
            </w:r>
            <w:r w:rsidRPr="00593A60">
              <w:br/>
              <w:t>Corporate Communications</w:t>
            </w:r>
          </w:p>
          <w:p w14:paraId="71D74158" w14:textId="77777777" w:rsidR="008E5FD2" w:rsidRPr="00593A60" w:rsidRDefault="008E5FD2" w:rsidP="00593A60">
            <w:r w:rsidRPr="00593A60">
              <w:t>Am Alten Walzwerk 2</w:t>
            </w:r>
          </w:p>
          <w:p w14:paraId="69F2B664" w14:textId="77777777" w:rsidR="008E5FD2" w:rsidRPr="00593A60" w:rsidRDefault="008E5FD2" w:rsidP="00593A60">
            <w:r w:rsidRPr="00593A60">
              <w:t>16761 Hennigsdorf</w:t>
            </w:r>
          </w:p>
          <w:p w14:paraId="1CB2B39A" w14:textId="56D3B67D" w:rsidR="00282171" w:rsidRPr="00593A60" w:rsidRDefault="00282171" w:rsidP="00593A60">
            <w:pPr>
              <w:spacing w:before="120"/>
            </w:pPr>
            <w:r w:rsidRPr="00593A60">
              <w:t xml:space="preserve">Tel.: </w:t>
            </w:r>
            <w:r w:rsidR="00075314" w:rsidRPr="00593A60">
              <w:t>+49 30 349 922-0</w:t>
            </w:r>
          </w:p>
          <w:p w14:paraId="6BB31E2E" w14:textId="55B04C77" w:rsidR="00282171" w:rsidRPr="00593A60" w:rsidRDefault="00282171" w:rsidP="00593A60">
            <w:r w:rsidRPr="00593A60">
              <w:t xml:space="preserve">E-Mail: </w:t>
            </w:r>
            <w:hyperlink r:id="rId9" w:history="1">
              <w:r w:rsidRPr="00593A60">
                <w:rPr>
                  <w:rStyle w:val="Hyperlink"/>
                </w:rPr>
                <w:t>info@menzel-motors.com</w:t>
              </w:r>
            </w:hyperlink>
          </w:p>
          <w:p w14:paraId="1D29A01E" w14:textId="34CD8A60" w:rsidR="00282171" w:rsidRPr="00593A60" w:rsidRDefault="00282171" w:rsidP="00593A60">
            <w:r w:rsidRPr="00593A60">
              <w:t xml:space="preserve">Internet: </w:t>
            </w:r>
            <w:hyperlink r:id="rId10" w:history="1">
              <w:r w:rsidRPr="00593A60">
                <w:rPr>
                  <w:rStyle w:val="Hyperlink"/>
                </w:rPr>
                <w:t>www.menzel-motors.com</w:t>
              </w:r>
            </w:hyperlink>
          </w:p>
        </w:tc>
        <w:tc>
          <w:tcPr>
            <w:tcW w:w="2091" w:type="dxa"/>
            <w:gridSpan w:val="2"/>
            <w:tcBorders>
              <w:top w:val="single" w:sz="4" w:space="0" w:color="auto"/>
            </w:tcBorders>
          </w:tcPr>
          <w:p w14:paraId="32B6AC9E" w14:textId="77777777" w:rsidR="00D355E0" w:rsidRPr="00593A60" w:rsidRDefault="00D355E0" w:rsidP="00282171">
            <w:pPr>
              <w:spacing w:before="480"/>
              <w:rPr>
                <w:sz w:val="16"/>
              </w:rPr>
            </w:pPr>
            <w:r w:rsidRPr="00593A60">
              <w:rPr>
                <w:sz w:val="16"/>
              </w:rPr>
              <w:t>gii die Presse-Agentur GmbH</w:t>
            </w:r>
          </w:p>
          <w:p w14:paraId="65A8AE83" w14:textId="58E65D53" w:rsidR="00D355E0" w:rsidRPr="00593A60" w:rsidRDefault="00614A24" w:rsidP="00D355E0">
            <w:pPr>
              <w:rPr>
                <w:sz w:val="16"/>
                <w:szCs w:val="16"/>
              </w:rPr>
            </w:pPr>
            <w:r w:rsidRPr="00593A60">
              <w:rPr>
                <w:sz w:val="16"/>
              </w:rPr>
              <w:t>Christburger S</w:t>
            </w:r>
            <w:r w:rsidR="00D355E0" w:rsidRPr="00593A60">
              <w:rPr>
                <w:sz w:val="16"/>
              </w:rPr>
              <w:t xml:space="preserve">traße </w:t>
            </w:r>
            <w:r w:rsidRPr="00593A60">
              <w:rPr>
                <w:sz w:val="16"/>
              </w:rPr>
              <w:t>41</w:t>
            </w:r>
          </w:p>
          <w:p w14:paraId="7648E127" w14:textId="67402D9A" w:rsidR="00D355E0" w:rsidRPr="00593A60" w:rsidRDefault="00D355E0" w:rsidP="00D355E0">
            <w:pPr>
              <w:rPr>
                <w:sz w:val="16"/>
                <w:szCs w:val="16"/>
              </w:rPr>
            </w:pPr>
            <w:r w:rsidRPr="00593A60">
              <w:rPr>
                <w:sz w:val="16"/>
              </w:rPr>
              <w:t>10405 Berlin</w:t>
            </w:r>
          </w:p>
          <w:p w14:paraId="48595AD8" w14:textId="138FE99C" w:rsidR="00D355E0" w:rsidRPr="00593A60" w:rsidRDefault="00282171" w:rsidP="00D355E0">
            <w:pPr>
              <w:rPr>
                <w:sz w:val="16"/>
                <w:szCs w:val="16"/>
              </w:rPr>
            </w:pPr>
            <w:r w:rsidRPr="00593A60">
              <w:rPr>
                <w:sz w:val="16"/>
              </w:rPr>
              <w:t xml:space="preserve">Tel.: </w:t>
            </w:r>
            <w:r w:rsidR="00075314" w:rsidRPr="00593A60">
              <w:rPr>
                <w:sz w:val="16"/>
              </w:rPr>
              <w:t>+49 30 538 965-0</w:t>
            </w:r>
          </w:p>
          <w:p w14:paraId="1BEE5031" w14:textId="5866F3C9" w:rsidR="00D355E0" w:rsidRPr="00593A60" w:rsidRDefault="00282171" w:rsidP="00D355E0">
            <w:pPr>
              <w:rPr>
                <w:sz w:val="16"/>
                <w:szCs w:val="16"/>
              </w:rPr>
            </w:pPr>
            <w:r w:rsidRPr="00593A60">
              <w:rPr>
                <w:sz w:val="16"/>
              </w:rPr>
              <w:t xml:space="preserve">E-Mail: </w:t>
            </w:r>
            <w:hyperlink r:id="rId11" w:history="1">
              <w:r w:rsidRPr="00593A60">
                <w:rPr>
                  <w:rStyle w:val="Hyperlink"/>
                  <w:sz w:val="16"/>
                </w:rPr>
                <w:t>info@gii.de</w:t>
              </w:r>
            </w:hyperlink>
          </w:p>
          <w:p w14:paraId="026C1252" w14:textId="4F92F50D" w:rsidR="00D355E0" w:rsidRPr="00593A60" w:rsidRDefault="00282171" w:rsidP="00FD748A">
            <w:pPr>
              <w:rPr>
                <w:sz w:val="16"/>
                <w:szCs w:val="16"/>
              </w:rPr>
            </w:pPr>
            <w:r w:rsidRPr="00593A60">
              <w:rPr>
                <w:sz w:val="16"/>
              </w:rPr>
              <w:t xml:space="preserve">Internet: </w:t>
            </w:r>
            <w:hyperlink r:id="rId12" w:history="1">
              <w:r w:rsidRPr="00593A60">
                <w:rPr>
                  <w:rStyle w:val="Hyperlink"/>
                  <w:sz w:val="16"/>
                </w:rPr>
                <w:t>www.gii.de</w:t>
              </w:r>
            </w:hyperlink>
          </w:p>
        </w:tc>
      </w:tr>
    </w:tbl>
    <w:p w14:paraId="6C7EDBC3" w14:textId="59C1C33F" w:rsidR="00D355E0" w:rsidRPr="000F7540" w:rsidRDefault="00D355E0" w:rsidP="00FD748A">
      <w:pPr>
        <w:rPr>
          <w:sz w:val="2"/>
          <w:szCs w:val="2"/>
        </w:rPr>
      </w:pPr>
    </w:p>
    <w:sectPr w:rsidR="00D355E0" w:rsidRPr="000F7540" w:rsidSect="0007202C">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E8BA2" w14:textId="77777777" w:rsidR="006040B1" w:rsidRDefault="006040B1">
      <w:r>
        <w:separator/>
      </w:r>
    </w:p>
  </w:endnote>
  <w:endnote w:type="continuationSeparator" w:id="0">
    <w:p w14:paraId="3BDFFDD6" w14:textId="77777777" w:rsidR="006040B1" w:rsidRDefault="00604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2221A" w14:textId="77777777" w:rsidR="006040B1" w:rsidRDefault="006040B1">
      <w:r>
        <w:separator/>
      </w:r>
    </w:p>
  </w:footnote>
  <w:footnote w:type="continuationSeparator" w:id="0">
    <w:p w14:paraId="13723881" w14:textId="77777777" w:rsidR="006040B1" w:rsidRDefault="00604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89460" w14:textId="78D1F6C4" w:rsidR="00397953" w:rsidRDefault="005628A0" w:rsidP="00947819">
    <w:pPr>
      <w:pStyle w:val="Kopfzeile"/>
      <w:tabs>
        <w:tab w:val="clear" w:pos="4536"/>
        <w:tab w:val="clear" w:pos="9072"/>
      </w:tabs>
      <w:ind w:left="709" w:hanging="709"/>
      <w:rPr>
        <w:rStyle w:val="Seitenzahl"/>
        <w:sz w:val="18"/>
      </w:rPr>
    </w:pPr>
    <w:r>
      <w:rPr>
        <w:noProof/>
        <w:sz w:val="18"/>
      </w:rPr>
      <w:drawing>
        <wp:anchor distT="0" distB="0" distL="114300" distR="114300" simplePos="0" relativeHeight="251658240" behindDoc="1" locked="0" layoutInCell="0" allowOverlap="1" wp14:anchorId="286BFF7F" wp14:editId="587704AD">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0D0C93">
      <w:rPr>
        <w:sz w:val="18"/>
      </w:rPr>
      <w:t>Seit</w:t>
    </w:r>
    <w:r w:rsidR="00397953">
      <w:rPr>
        <w:sz w:val="18"/>
      </w:rPr>
      <w:t xml:space="preserve">e </w:t>
    </w:r>
    <w:r w:rsidR="00397953">
      <w:rPr>
        <w:rStyle w:val="Seitenzahl"/>
        <w:sz w:val="18"/>
      </w:rPr>
      <w:fldChar w:fldCharType="begin"/>
    </w:r>
    <w:r w:rsidR="00397953">
      <w:rPr>
        <w:rStyle w:val="Seitenzahl"/>
        <w:sz w:val="18"/>
      </w:rPr>
      <w:instrText xml:space="preserve"> PAGE </w:instrText>
    </w:r>
    <w:r w:rsidR="00397953">
      <w:rPr>
        <w:rStyle w:val="Seitenzahl"/>
        <w:sz w:val="18"/>
      </w:rPr>
      <w:fldChar w:fldCharType="separate"/>
    </w:r>
    <w:r w:rsidR="00F3643C">
      <w:rPr>
        <w:rStyle w:val="Seitenzahl"/>
        <w:noProof/>
        <w:sz w:val="18"/>
      </w:rPr>
      <w:t>2</w:t>
    </w:r>
    <w:r w:rsidR="00397953">
      <w:rPr>
        <w:rStyle w:val="Seitenzahl"/>
        <w:sz w:val="18"/>
      </w:rPr>
      <w:fldChar w:fldCharType="end"/>
    </w:r>
    <w:r w:rsidR="00947819">
      <w:rPr>
        <w:rStyle w:val="Seitenzahl"/>
        <w:sz w:val="18"/>
      </w:rPr>
      <w:t>:</w:t>
    </w:r>
    <w:r w:rsidR="00947819">
      <w:rPr>
        <w:rStyle w:val="Seitenzahl"/>
        <w:sz w:val="18"/>
      </w:rPr>
      <w:tab/>
    </w:r>
    <w:r w:rsidR="00523438" w:rsidRPr="00523438">
      <w:rPr>
        <w:rStyle w:val="Seitenzahl"/>
        <w:sz w:val="18"/>
      </w:rPr>
      <w:t>Zehn Schleifring</w:t>
    </w:r>
    <w:r w:rsidR="00523438">
      <w:rPr>
        <w:rStyle w:val="Seitenzahl"/>
        <w:sz w:val="18"/>
      </w:rPr>
      <w:t>läufer</w:t>
    </w:r>
    <w:r w:rsidR="00523438" w:rsidRPr="00523438">
      <w:rPr>
        <w:rStyle w:val="Seitenzahl"/>
        <w:sz w:val="18"/>
      </w:rPr>
      <w:t>motoren für Thames Water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734A4" w14:textId="6CE0E846" w:rsidR="00397953" w:rsidRDefault="005628A0">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523581C1" wp14:editId="6C0DEA42">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2632086B"/>
    <w:multiLevelType w:val="hybridMultilevel"/>
    <w:tmpl w:val="C3C4BB26"/>
    <w:lvl w:ilvl="0" w:tplc="09EAA404">
      <w:start w:val="5"/>
      <w:numFmt w:val="bullet"/>
      <w:lvlText w:val="-"/>
      <w:lvlJc w:val="left"/>
      <w:pPr>
        <w:ind w:left="1068" w:hanging="360"/>
      </w:pPr>
      <w:rPr>
        <w:rFonts w:ascii="Arial" w:eastAsia="Times New Roman"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5C03887"/>
    <w:multiLevelType w:val="hybridMultilevel"/>
    <w:tmpl w:val="CF4AC78A"/>
    <w:lvl w:ilvl="0" w:tplc="761A598C">
      <w:numFmt w:val="bullet"/>
      <w:lvlText w:val="-"/>
      <w:lvlJc w:val="left"/>
      <w:pPr>
        <w:ind w:left="1069" w:hanging="360"/>
      </w:pPr>
      <w:rPr>
        <w:rFonts w:ascii="Calibri Light" w:eastAsia="Times New Roman" w:hAnsi="Calibri Light" w:cs="Calibri Light"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5"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662512048">
    <w:abstractNumId w:val="0"/>
  </w:num>
  <w:num w:numId="2" w16cid:durableId="535583047">
    <w:abstractNumId w:val="5"/>
  </w:num>
  <w:num w:numId="3" w16cid:durableId="549457686">
    <w:abstractNumId w:val="3"/>
  </w:num>
  <w:num w:numId="4" w16cid:durableId="1434940936">
    <w:abstractNumId w:val="2"/>
  </w:num>
  <w:num w:numId="5" w16cid:durableId="1465654536">
    <w:abstractNumId w:val="1"/>
  </w:num>
  <w:num w:numId="6" w16cid:durableId="3761233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4E92"/>
    <w:rsid w:val="00025B83"/>
    <w:rsid w:val="0003119F"/>
    <w:rsid w:val="000441AE"/>
    <w:rsid w:val="0007202C"/>
    <w:rsid w:val="00075314"/>
    <w:rsid w:val="00082365"/>
    <w:rsid w:val="00086A6A"/>
    <w:rsid w:val="00090B19"/>
    <w:rsid w:val="000D0C93"/>
    <w:rsid w:val="000D3D1B"/>
    <w:rsid w:val="000D65E8"/>
    <w:rsid w:val="000E15A9"/>
    <w:rsid w:val="000E7AE5"/>
    <w:rsid w:val="000F0688"/>
    <w:rsid w:val="000F7540"/>
    <w:rsid w:val="0010277B"/>
    <w:rsid w:val="00145013"/>
    <w:rsid w:val="00162BC6"/>
    <w:rsid w:val="001C76A0"/>
    <w:rsid w:val="001F7996"/>
    <w:rsid w:val="002129B6"/>
    <w:rsid w:val="00267A0E"/>
    <w:rsid w:val="00282171"/>
    <w:rsid w:val="002C607D"/>
    <w:rsid w:val="002C7173"/>
    <w:rsid w:val="002D5E20"/>
    <w:rsid w:val="002E0264"/>
    <w:rsid w:val="002E6524"/>
    <w:rsid w:val="003146CF"/>
    <w:rsid w:val="00341AFC"/>
    <w:rsid w:val="0037461B"/>
    <w:rsid w:val="00397953"/>
    <w:rsid w:val="003B2C6D"/>
    <w:rsid w:val="003B44C9"/>
    <w:rsid w:val="003C7FAE"/>
    <w:rsid w:val="003E2A32"/>
    <w:rsid w:val="003E4B5B"/>
    <w:rsid w:val="003F5DB1"/>
    <w:rsid w:val="0040522D"/>
    <w:rsid w:val="004235A8"/>
    <w:rsid w:val="0042754D"/>
    <w:rsid w:val="0043737D"/>
    <w:rsid w:val="0046677D"/>
    <w:rsid w:val="004721B7"/>
    <w:rsid w:val="004B52E7"/>
    <w:rsid w:val="004D4722"/>
    <w:rsid w:val="004F59DB"/>
    <w:rsid w:val="0050030F"/>
    <w:rsid w:val="005025F9"/>
    <w:rsid w:val="00523438"/>
    <w:rsid w:val="00543F83"/>
    <w:rsid w:val="005628A0"/>
    <w:rsid w:val="00593A60"/>
    <w:rsid w:val="005A6A06"/>
    <w:rsid w:val="005F2D66"/>
    <w:rsid w:val="006040B1"/>
    <w:rsid w:val="0060680E"/>
    <w:rsid w:val="00614A24"/>
    <w:rsid w:val="0061581A"/>
    <w:rsid w:val="006170A1"/>
    <w:rsid w:val="00631587"/>
    <w:rsid w:val="0064124C"/>
    <w:rsid w:val="00673D00"/>
    <w:rsid w:val="00677128"/>
    <w:rsid w:val="006B381C"/>
    <w:rsid w:val="00700CFC"/>
    <w:rsid w:val="0070201B"/>
    <w:rsid w:val="00712381"/>
    <w:rsid w:val="00723DB3"/>
    <w:rsid w:val="00753DA9"/>
    <w:rsid w:val="0075432A"/>
    <w:rsid w:val="0079055A"/>
    <w:rsid w:val="007D09AF"/>
    <w:rsid w:val="007E7F47"/>
    <w:rsid w:val="007F10B1"/>
    <w:rsid w:val="007F7228"/>
    <w:rsid w:val="008001F7"/>
    <w:rsid w:val="00837ACF"/>
    <w:rsid w:val="0089496A"/>
    <w:rsid w:val="008B2FCC"/>
    <w:rsid w:val="008B313B"/>
    <w:rsid w:val="008E5FD2"/>
    <w:rsid w:val="008F644A"/>
    <w:rsid w:val="00905D9A"/>
    <w:rsid w:val="0090653C"/>
    <w:rsid w:val="00933664"/>
    <w:rsid w:val="00947819"/>
    <w:rsid w:val="00965936"/>
    <w:rsid w:val="00970DC8"/>
    <w:rsid w:val="0099798F"/>
    <w:rsid w:val="009A462B"/>
    <w:rsid w:val="009B6ECD"/>
    <w:rsid w:val="009D7216"/>
    <w:rsid w:val="009F6B50"/>
    <w:rsid w:val="00A12E04"/>
    <w:rsid w:val="00A4762C"/>
    <w:rsid w:val="00A5005A"/>
    <w:rsid w:val="00A67D31"/>
    <w:rsid w:val="00AD1196"/>
    <w:rsid w:val="00AD50FA"/>
    <w:rsid w:val="00AE2520"/>
    <w:rsid w:val="00AE4E98"/>
    <w:rsid w:val="00B56C20"/>
    <w:rsid w:val="00B62090"/>
    <w:rsid w:val="00B67BDB"/>
    <w:rsid w:val="00B720AA"/>
    <w:rsid w:val="00B85C80"/>
    <w:rsid w:val="00B961DC"/>
    <w:rsid w:val="00BD685F"/>
    <w:rsid w:val="00BE27C5"/>
    <w:rsid w:val="00BF3F31"/>
    <w:rsid w:val="00C015DF"/>
    <w:rsid w:val="00C36973"/>
    <w:rsid w:val="00C85113"/>
    <w:rsid w:val="00CB159F"/>
    <w:rsid w:val="00CB5AAB"/>
    <w:rsid w:val="00CE38DE"/>
    <w:rsid w:val="00D00ACE"/>
    <w:rsid w:val="00D16B4E"/>
    <w:rsid w:val="00D174F4"/>
    <w:rsid w:val="00D206BE"/>
    <w:rsid w:val="00D338AA"/>
    <w:rsid w:val="00D355E0"/>
    <w:rsid w:val="00D35BD9"/>
    <w:rsid w:val="00D6204C"/>
    <w:rsid w:val="00DA0C42"/>
    <w:rsid w:val="00DA215D"/>
    <w:rsid w:val="00DC270B"/>
    <w:rsid w:val="00DE236E"/>
    <w:rsid w:val="00E03DB1"/>
    <w:rsid w:val="00E15BED"/>
    <w:rsid w:val="00E25051"/>
    <w:rsid w:val="00E6732C"/>
    <w:rsid w:val="00E87C4C"/>
    <w:rsid w:val="00E90F9B"/>
    <w:rsid w:val="00E97AF3"/>
    <w:rsid w:val="00ED3DB3"/>
    <w:rsid w:val="00ED4CC3"/>
    <w:rsid w:val="00F3411D"/>
    <w:rsid w:val="00F3643C"/>
    <w:rsid w:val="00F51B0D"/>
    <w:rsid w:val="00F5201E"/>
    <w:rsid w:val="00F60CA3"/>
    <w:rsid w:val="00F648FA"/>
    <w:rsid w:val="00FA1966"/>
    <w:rsid w:val="00FA5850"/>
    <w:rsid w:val="00FB4890"/>
    <w:rsid w:val="00FC5BFB"/>
    <w:rsid w:val="00FC7D04"/>
    <w:rsid w:val="00FD2DD1"/>
    <w:rsid w:val="00FD748A"/>
    <w:rsid w:val="00FE3527"/>
    <w:rsid w:val="00FF0B89"/>
    <w:rsid w:val="00FF0BD4"/>
    <w:rsid w:val="00FF6B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character" w:styleId="Kommentarzeichen">
    <w:name w:val="annotation reference"/>
    <w:basedOn w:val="Absatz-Standardschriftart"/>
    <w:uiPriority w:val="99"/>
    <w:semiHidden/>
    <w:unhideWhenUsed/>
    <w:rsid w:val="00E25051"/>
    <w:rPr>
      <w:sz w:val="16"/>
      <w:szCs w:val="16"/>
    </w:rPr>
  </w:style>
  <w:style w:type="paragraph" w:styleId="Kommentartext">
    <w:name w:val="annotation text"/>
    <w:basedOn w:val="Standard"/>
    <w:link w:val="KommentartextZchn"/>
    <w:uiPriority w:val="99"/>
    <w:semiHidden/>
    <w:unhideWhenUsed/>
    <w:rsid w:val="00E25051"/>
  </w:style>
  <w:style w:type="character" w:customStyle="1" w:styleId="KommentartextZchn">
    <w:name w:val="Kommentartext Zchn"/>
    <w:basedOn w:val="Absatz-Standardschriftart"/>
    <w:link w:val="Kommentartext"/>
    <w:uiPriority w:val="99"/>
    <w:semiHidden/>
    <w:rsid w:val="00E25051"/>
    <w:rPr>
      <w:rFonts w:ascii="Arial" w:hAnsi="Arial"/>
    </w:rPr>
  </w:style>
  <w:style w:type="paragraph" w:styleId="Kommentarthema">
    <w:name w:val="annotation subject"/>
    <w:basedOn w:val="Kommentartext"/>
    <w:next w:val="Kommentartext"/>
    <w:link w:val="KommentarthemaZchn"/>
    <w:uiPriority w:val="99"/>
    <w:semiHidden/>
    <w:unhideWhenUsed/>
    <w:rsid w:val="00E25051"/>
    <w:rPr>
      <w:b/>
      <w:bCs/>
    </w:rPr>
  </w:style>
  <w:style w:type="character" w:customStyle="1" w:styleId="KommentarthemaZchn">
    <w:name w:val="Kommentarthema Zchn"/>
    <w:basedOn w:val="KommentartextZchn"/>
    <w:link w:val="Kommentarthema"/>
    <w:uiPriority w:val="99"/>
    <w:semiHidden/>
    <w:rsid w:val="00E25051"/>
    <w:rPr>
      <w:rFonts w:ascii="Arial" w:hAnsi="Arial"/>
      <w:b/>
      <w:bCs/>
    </w:rPr>
  </w:style>
  <w:style w:type="paragraph" w:styleId="berarbeitung">
    <w:name w:val="Revision"/>
    <w:hidden/>
    <w:uiPriority w:val="99"/>
    <w:semiHidden/>
    <w:rsid w:val="008E5FD2"/>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590751">
      <w:bodyDiv w:val="1"/>
      <w:marLeft w:val="0"/>
      <w:marRight w:val="0"/>
      <w:marTop w:val="0"/>
      <w:marBottom w:val="0"/>
      <w:divBdr>
        <w:top w:val="none" w:sz="0" w:space="0" w:color="auto"/>
        <w:left w:val="none" w:sz="0" w:space="0" w:color="auto"/>
        <w:bottom w:val="none" w:sz="0" w:space="0" w:color="auto"/>
        <w:right w:val="none" w:sz="0" w:space="0" w:color="auto"/>
      </w:divBdr>
      <w:divsChild>
        <w:div w:id="521866809">
          <w:marLeft w:val="0"/>
          <w:marRight w:val="0"/>
          <w:marTop w:val="0"/>
          <w:marBottom w:val="0"/>
          <w:divBdr>
            <w:top w:val="none" w:sz="0" w:space="0" w:color="auto"/>
            <w:left w:val="none" w:sz="0" w:space="0" w:color="auto"/>
            <w:bottom w:val="none" w:sz="0" w:space="0" w:color="auto"/>
            <w:right w:val="none" w:sz="0" w:space="0" w:color="auto"/>
          </w:divBdr>
        </w:div>
        <w:div w:id="12437624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042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 w:id="1504279013">
      <w:bodyDiv w:val="1"/>
      <w:marLeft w:val="0"/>
      <w:marRight w:val="0"/>
      <w:marTop w:val="0"/>
      <w:marBottom w:val="0"/>
      <w:divBdr>
        <w:top w:val="none" w:sz="0" w:space="0" w:color="auto"/>
        <w:left w:val="none" w:sz="0" w:space="0" w:color="auto"/>
        <w:bottom w:val="none" w:sz="0" w:space="0" w:color="auto"/>
        <w:right w:val="none" w:sz="0" w:space="0" w:color="auto"/>
      </w:divBdr>
      <w:divsChild>
        <w:div w:id="2015181961">
          <w:marLeft w:val="0"/>
          <w:marRight w:val="0"/>
          <w:marTop w:val="0"/>
          <w:marBottom w:val="0"/>
          <w:divBdr>
            <w:top w:val="none" w:sz="0" w:space="0" w:color="auto"/>
            <w:left w:val="none" w:sz="0" w:space="0" w:color="auto"/>
            <w:bottom w:val="none" w:sz="0" w:space="0" w:color="auto"/>
            <w:right w:val="none" w:sz="0" w:space="0" w:color="auto"/>
          </w:divBdr>
        </w:div>
        <w:div w:id="1713769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793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nzel-motors.com/de/referenz/10-3300v-schleifringlaeufermotoren-ersetzt/"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683</Words>
  <Characters>4306</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4980</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10</cp:revision>
  <cp:lastPrinted>2014-05-09T08:50:00Z</cp:lastPrinted>
  <dcterms:created xsi:type="dcterms:W3CDTF">2025-11-18T13:28:00Z</dcterms:created>
  <dcterms:modified xsi:type="dcterms:W3CDTF">2025-11-21T08:56:00Z</dcterms:modified>
</cp:coreProperties>
</file>