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F709" w14:textId="77777777" w:rsidR="000207CD" w:rsidRPr="00DA0854" w:rsidRDefault="003B7D12">
      <w:pPr>
        <w:pStyle w:val="P68B1DB1-Standard1"/>
        <w:rPr>
          <w:lang w:val="en-US"/>
        </w:rPr>
      </w:pPr>
      <w:r w:rsidRPr="00DA0854">
        <w:rPr>
          <w:lang w:val="en-US"/>
        </w:rPr>
        <w:t>Press release</w:t>
      </w:r>
    </w:p>
    <w:p w14:paraId="11E9FB26" w14:textId="77777777" w:rsidR="000207CD" w:rsidRPr="00DA0854" w:rsidRDefault="000207CD">
      <w:pPr>
        <w:suppressAutoHyphens/>
        <w:spacing w:line="100" w:lineRule="atLeast"/>
        <w:ind w:right="-2"/>
        <w:rPr>
          <w:b/>
          <w:sz w:val="24"/>
          <w:lang w:val="en-US"/>
        </w:rPr>
      </w:pPr>
    </w:p>
    <w:p w14:paraId="096A053D" w14:textId="57496DF1" w:rsidR="000207CD" w:rsidRPr="00DA0854" w:rsidRDefault="003B7D12">
      <w:pPr>
        <w:pStyle w:val="P68B1DB1-Standard2"/>
        <w:suppressAutoHyphens/>
        <w:spacing w:line="360" w:lineRule="auto"/>
        <w:ind w:right="-2"/>
        <w:jc w:val="both"/>
        <w:rPr>
          <w:lang w:val="en-US"/>
        </w:rPr>
      </w:pPr>
      <w:r w:rsidRPr="00DA0854">
        <w:rPr>
          <w:lang w:val="en-US"/>
        </w:rPr>
        <w:t>Autonomy Kit for autonomously operating machines</w:t>
      </w:r>
    </w:p>
    <w:p w14:paraId="2BF7618B" w14:textId="77777777" w:rsidR="000207CD" w:rsidRPr="00DA0854" w:rsidRDefault="000207CD">
      <w:pPr>
        <w:suppressAutoHyphens/>
        <w:spacing w:line="360" w:lineRule="auto"/>
        <w:ind w:right="-2"/>
        <w:jc w:val="both"/>
        <w:rPr>
          <w:lang w:val="en-US"/>
        </w:rPr>
      </w:pPr>
    </w:p>
    <w:p w14:paraId="593DA899" w14:textId="40648F6F" w:rsidR="000207CD" w:rsidRPr="00DA0854" w:rsidRDefault="003B7D12">
      <w:pPr>
        <w:suppressAutoHyphens/>
        <w:spacing w:line="360" w:lineRule="auto"/>
        <w:ind w:right="-2"/>
        <w:jc w:val="both"/>
        <w:rPr>
          <w:lang w:val="en-US"/>
        </w:rPr>
      </w:pPr>
      <w:r w:rsidRPr="00DA0854">
        <w:rPr>
          <w:lang w:val="en-US"/>
        </w:rPr>
        <w:t>The market for autonomous machines and vehicles is developing dynamically. With the AUTONOMY KIT, RAFI offers a scalable system solution for industrial applications. RAFI is thus positioning itself as an enabler in the field of autonomy and supports machine manufacturers in the structured further development of existing systems into partially or fully autonomous platforms.</w:t>
      </w:r>
      <w:r w:rsidR="00DA59E5">
        <w:rPr>
          <w:lang w:val="en-US"/>
        </w:rPr>
        <w:t xml:space="preserve"> </w:t>
      </w:r>
    </w:p>
    <w:p w14:paraId="2D79DEEF" w14:textId="77777777" w:rsidR="000207CD" w:rsidRPr="00DA0854" w:rsidRDefault="000207CD">
      <w:pPr>
        <w:suppressAutoHyphens/>
        <w:spacing w:line="360" w:lineRule="auto"/>
        <w:ind w:right="-2"/>
        <w:jc w:val="both"/>
        <w:rPr>
          <w:lang w:val="en-US"/>
        </w:rPr>
      </w:pPr>
    </w:p>
    <w:p w14:paraId="19C657CE" w14:textId="6CDF61AC" w:rsidR="000207CD" w:rsidRPr="00DA0854" w:rsidRDefault="003B7D12">
      <w:pPr>
        <w:suppressAutoHyphens/>
        <w:spacing w:line="360" w:lineRule="auto"/>
        <w:ind w:right="-2"/>
        <w:jc w:val="both"/>
        <w:rPr>
          <w:lang w:val="en-US"/>
        </w:rPr>
      </w:pPr>
      <w:r w:rsidRPr="00DA0854">
        <w:rPr>
          <w:lang w:val="en-US"/>
        </w:rPr>
        <w:t>Many manufacturers have products that are powerful but not autonomous. This is exactly where RAFI comes in. Existing machines and systems are specifically autonomized. Individual automation competencies, for example in specific control or charging processes, can be expanded into a holistic autonomous integral system. Even finished, previously non-autonomous products can be converted into an autonomous process by integrating suitable hardware and software solutions.</w:t>
      </w:r>
      <w:r w:rsidR="00DA59E5">
        <w:rPr>
          <w:lang w:val="en-US"/>
        </w:rPr>
        <w:t xml:space="preserve"> </w:t>
      </w:r>
    </w:p>
    <w:p w14:paraId="145382AF" w14:textId="77777777" w:rsidR="000207CD" w:rsidRPr="00DA0854" w:rsidRDefault="000207CD">
      <w:pPr>
        <w:suppressAutoHyphens/>
        <w:spacing w:line="360" w:lineRule="auto"/>
        <w:ind w:right="-2"/>
        <w:jc w:val="both"/>
        <w:rPr>
          <w:lang w:val="en-US"/>
        </w:rPr>
      </w:pPr>
    </w:p>
    <w:p w14:paraId="470B0B9F" w14:textId="50B30735" w:rsidR="000207CD" w:rsidRPr="00DA0854" w:rsidRDefault="003B7D12">
      <w:pPr>
        <w:suppressAutoHyphens/>
        <w:spacing w:line="360" w:lineRule="auto"/>
        <w:jc w:val="both"/>
        <w:rPr>
          <w:lang w:val="en-US"/>
        </w:rPr>
      </w:pPr>
      <w:r w:rsidRPr="00DA0854">
        <w:rPr>
          <w:lang w:val="en-US"/>
        </w:rPr>
        <w:t>A central focus is on industrialization and support. RAFI combines production technologies, in-depth production know-how and software expertise to create an integrated solution approach. The aim is to develop robust solutions based on existing concepts that are suitable for series production.</w:t>
      </w:r>
      <w:r w:rsidR="00DA59E5">
        <w:rPr>
          <w:lang w:val="en-US"/>
        </w:rPr>
        <w:t xml:space="preserve"> </w:t>
      </w:r>
    </w:p>
    <w:p w14:paraId="0DC9A81C" w14:textId="77777777" w:rsidR="000207CD" w:rsidRPr="00DA0854" w:rsidRDefault="000207CD">
      <w:pPr>
        <w:suppressAutoHyphens/>
        <w:spacing w:line="360" w:lineRule="auto"/>
        <w:jc w:val="both"/>
        <w:rPr>
          <w:lang w:val="en-US"/>
        </w:rPr>
      </w:pPr>
    </w:p>
    <w:p w14:paraId="4DF154DB" w14:textId="7F2862AD" w:rsidR="000207CD" w:rsidRPr="00DA0854" w:rsidRDefault="003B7D12">
      <w:pPr>
        <w:suppressAutoHyphens/>
        <w:spacing w:line="360" w:lineRule="auto"/>
        <w:jc w:val="both"/>
        <w:rPr>
          <w:lang w:val="en-US"/>
        </w:rPr>
      </w:pPr>
      <w:r w:rsidRPr="00DA0854">
        <w:rPr>
          <w:lang w:val="en-US"/>
        </w:rPr>
        <w:t>RAFI's expertise in the area of autonomy includes hardware development, software architecture and system integration as well as the industrialization of series solutions. RAFI covers the entire value chain from electronics production to assembly and testing technologies to synthetic material and metal processing. This makes it possible to implement all process steps from development to industrial series production in close coordination with the customer.</w:t>
      </w:r>
      <w:r w:rsidR="00DA59E5">
        <w:rPr>
          <w:lang w:val="en-US"/>
        </w:rPr>
        <w:t xml:space="preserve"> </w:t>
      </w:r>
    </w:p>
    <w:p w14:paraId="3E513312" w14:textId="77777777" w:rsidR="000207CD" w:rsidRDefault="000207CD">
      <w:pPr>
        <w:suppressAutoHyphens/>
        <w:spacing w:line="360" w:lineRule="auto"/>
        <w:jc w:val="both"/>
        <w:rPr>
          <w:lang w:val="en-US"/>
        </w:rPr>
      </w:pPr>
    </w:p>
    <w:p w14:paraId="5C37C72D" w14:textId="103B0138" w:rsidR="00DA59E5" w:rsidRPr="00DA59E5" w:rsidRDefault="00DA59E5">
      <w:pPr>
        <w:suppressAutoHyphens/>
        <w:spacing w:line="360" w:lineRule="auto"/>
        <w:jc w:val="both"/>
        <w:rPr>
          <w:lang w:val="en-US"/>
        </w:rPr>
      </w:pPr>
      <w:r w:rsidRPr="00DA59E5">
        <w:rPr>
          <w:b/>
          <w:lang w:val="en-US"/>
        </w:rPr>
        <w:t xml:space="preserve">Trade fair information: </w:t>
      </w:r>
      <w:r w:rsidRPr="00DA59E5">
        <w:rPr>
          <w:lang w:val="en-US"/>
        </w:rPr>
        <w:t>RAFI will present the AUTONOMY KIT and other innovations from March 24 to 26, 20</w:t>
      </w:r>
      <w:r w:rsidR="0040332F">
        <w:rPr>
          <w:lang w:val="en-US"/>
        </w:rPr>
        <w:t>26</w:t>
      </w:r>
      <w:r w:rsidRPr="00DA59E5">
        <w:rPr>
          <w:lang w:val="en-US"/>
        </w:rPr>
        <w:t>, at XPONENTIAL in Düsseldorf in Hall 1/A43.</w:t>
      </w:r>
      <w:r>
        <w:rPr>
          <w:lang w:val="en-US"/>
        </w:rPr>
        <w:t xml:space="preserve"> </w:t>
      </w:r>
    </w:p>
    <w:p w14:paraId="4C210764" w14:textId="77777777" w:rsidR="000207CD" w:rsidRPr="00DA0854" w:rsidRDefault="000207CD">
      <w:pPr>
        <w:suppressAutoHyphens/>
        <w:spacing w:line="360" w:lineRule="auto"/>
        <w:jc w:val="center"/>
        <w:rPr>
          <w:lang w:val="en-US"/>
        </w:rPr>
      </w:pPr>
    </w:p>
    <w:tbl>
      <w:tblPr>
        <w:tblStyle w:val="TabellemithellemGitternetz"/>
        <w:tblW w:w="0" w:type="auto"/>
        <w:tblLayout w:type="fixed"/>
        <w:tblLook w:val="0000" w:firstRow="0" w:lastRow="0" w:firstColumn="0" w:lastColumn="0" w:noHBand="0" w:noVBand="0"/>
      </w:tblPr>
      <w:tblGrid>
        <w:gridCol w:w="7226"/>
      </w:tblGrid>
      <w:tr w:rsidR="000207CD" w14:paraId="75783286" w14:textId="77777777">
        <w:tc>
          <w:tcPr>
            <w:tcW w:w="7226" w:type="dxa"/>
          </w:tcPr>
          <w:p w14:paraId="05F5CBDD" w14:textId="77777777" w:rsidR="000207CD" w:rsidRPr="00DA0854" w:rsidRDefault="000207CD">
            <w:pPr>
              <w:suppressAutoHyphens/>
              <w:jc w:val="center"/>
              <w:rPr>
                <w:sz w:val="18"/>
                <w:szCs w:val="18"/>
                <w:lang w:val="en-US"/>
              </w:rPr>
            </w:pPr>
          </w:p>
          <w:p w14:paraId="5F0FB8C6" w14:textId="77777777" w:rsidR="000207CD" w:rsidRPr="00DA0854" w:rsidRDefault="000207CD">
            <w:pPr>
              <w:suppressAutoHyphens/>
              <w:jc w:val="center"/>
              <w:rPr>
                <w:sz w:val="18"/>
                <w:szCs w:val="18"/>
                <w:lang w:val="en-US"/>
              </w:rPr>
            </w:pPr>
          </w:p>
          <w:p w14:paraId="354A57E8" w14:textId="77777777" w:rsidR="000207CD" w:rsidRDefault="003B7D12">
            <w:pPr>
              <w:pStyle w:val="P68B1DB1-Standard3"/>
              <w:suppressAutoHyphens/>
              <w:jc w:val="center"/>
            </w:pPr>
            <w:r>
              <w:rPr>
                <w:noProof/>
              </w:rPr>
              <w:lastRenderedPageBreak/>
              <w:drawing>
                <wp:inline distT="0" distB="0" distL="0" distR="0" wp14:anchorId="160BB9AC" wp14:editId="202AD65C">
                  <wp:extent cx="3034030" cy="2022686"/>
                  <wp:effectExtent l="0" t="0" r="0" b="0"/>
                  <wp:docPr id="136400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003"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034030" cy="2022686"/>
                          </a:xfrm>
                          <a:prstGeom prst="rect">
                            <a:avLst/>
                          </a:prstGeom>
                          <a:noFill/>
                          <a:ln>
                            <a:noFill/>
                          </a:ln>
                        </pic:spPr>
                      </pic:pic>
                    </a:graphicData>
                  </a:graphic>
                </wp:inline>
              </w:drawing>
            </w:r>
          </w:p>
          <w:p w14:paraId="2A25569B" w14:textId="419A7F3A" w:rsidR="000207CD" w:rsidRDefault="000207CD">
            <w:pPr>
              <w:suppressAutoHyphens/>
              <w:jc w:val="center"/>
              <w:rPr>
                <w:sz w:val="18"/>
                <w:szCs w:val="18"/>
              </w:rPr>
            </w:pPr>
          </w:p>
        </w:tc>
      </w:tr>
      <w:tr w:rsidR="000207CD" w:rsidRPr="00DA59E5" w14:paraId="263A8CDA" w14:textId="77777777">
        <w:tc>
          <w:tcPr>
            <w:tcW w:w="7226" w:type="dxa"/>
          </w:tcPr>
          <w:p w14:paraId="3B96CA64" w14:textId="16AB3031" w:rsidR="000207CD" w:rsidRDefault="00DA0854">
            <w:pPr>
              <w:pStyle w:val="P68B1DB1-Standard3"/>
              <w:suppressAutoHyphens/>
              <w:jc w:val="center"/>
              <w:rPr>
                <w:color w:val="auto"/>
                <w:lang w:val="en-US"/>
              </w:rPr>
            </w:pPr>
            <w:r w:rsidRPr="00DA0854">
              <w:rPr>
                <w:b/>
                <w:color w:val="auto"/>
                <w:lang w:val="en-US"/>
              </w:rPr>
              <w:lastRenderedPageBreak/>
              <w:t>Caption</w:t>
            </w:r>
            <w:r w:rsidR="003B7D12" w:rsidRPr="00DA0854">
              <w:rPr>
                <w:b/>
                <w:color w:val="auto"/>
                <w:lang w:val="en-US"/>
              </w:rPr>
              <w:t>:</w:t>
            </w:r>
            <w:r w:rsidR="003B7D12" w:rsidRPr="00DA0854">
              <w:rPr>
                <w:color w:val="auto"/>
                <w:lang w:val="en-US"/>
              </w:rPr>
              <w:t xml:space="preserve"> With the scalable Autonomy Kit from RAFI, mechanical systems can be transformed into semi- or fully autonomous machines</w:t>
            </w:r>
            <w:r w:rsidR="00DA59E5">
              <w:rPr>
                <w:color w:val="auto"/>
                <w:lang w:val="en-US"/>
              </w:rPr>
              <w:t xml:space="preserve">. </w:t>
            </w:r>
          </w:p>
          <w:p w14:paraId="6766A7B5" w14:textId="77777777" w:rsidR="00DA59E5" w:rsidRDefault="00DA59E5">
            <w:pPr>
              <w:pStyle w:val="P68B1DB1-Standard3"/>
              <w:suppressAutoHyphens/>
              <w:jc w:val="center"/>
              <w:rPr>
                <w:color w:val="auto"/>
                <w:lang w:val="en-US"/>
              </w:rPr>
            </w:pPr>
          </w:p>
          <w:p w14:paraId="1F37440E" w14:textId="405AC1FE" w:rsidR="00DA59E5" w:rsidRPr="00DA0854" w:rsidRDefault="00DA59E5">
            <w:pPr>
              <w:pStyle w:val="P68B1DB1-Standard3"/>
              <w:suppressAutoHyphens/>
              <w:jc w:val="center"/>
              <w:rPr>
                <w:color w:val="auto"/>
                <w:lang w:val="en-US"/>
              </w:rPr>
            </w:pPr>
            <w:r>
              <w:rPr>
                <w:color w:val="auto"/>
                <w:lang w:val="en-US"/>
              </w:rPr>
              <w:t>Image Source: RAFI</w:t>
            </w:r>
          </w:p>
        </w:tc>
      </w:tr>
    </w:tbl>
    <w:p w14:paraId="2F3A50C7" w14:textId="77777777" w:rsidR="000207CD" w:rsidRDefault="000207CD">
      <w:pPr>
        <w:suppressAutoHyphens/>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A59E5" w:rsidRPr="009706EF" w14:paraId="58F1F4F8" w14:textId="77777777" w:rsidTr="000D382C">
        <w:tc>
          <w:tcPr>
            <w:tcW w:w="7226" w:type="dxa"/>
          </w:tcPr>
          <w:p w14:paraId="19769BED" w14:textId="77777777" w:rsidR="00DA59E5" w:rsidRDefault="00DA59E5" w:rsidP="000D382C">
            <w:pPr>
              <w:suppressAutoHyphens/>
              <w:jc w:val="center"/>
              <w:rPr>
                <w:sz w:val="18"/>
                <w:szCs w:val="18"/>
              </w:rPr>
            </w:pPr>
            <w:r>
              <w:rPr>
                <w:noProof/>
                <w:sz w:val="18"/>
                <w:szCs w:val="18"/>
              </w:rPr>
              <w:drawing>
                <wp:inline distT="0" distB="0" distL="0" distR="0" wp14:anchorId="113C40D6" wp14:editId="23DE5DA4">
                  <wp:extent cx="3048000" cy="2033905"/>
                  <wp:effectExtent l="0" t="0" r="0" b="4445"/>
                  <wp:docPr id="807351355" name="Grafik 2" descr="Ein Bild, das Gelände, Autoteile, Auto, 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51355" name="Grafik 2" descr="Ein Bild, das Gelände, Autoteile, Auto, Fahrzeug enthält.&#10;&#10;KI-generierte Inhalte können fehlerhaft se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33905"/>
                          </a:xfrm>
                          <a:prstGeom prst="rect">
                            <a:avLst/>
                          </a:prstGeom>
                          <a:noFill/>
                          <a:ln>
                            <a:noFill/>
                          </a:ln>
                        </pic:spPr>
                      </pic:pic>
                    </a:graphicData>
                  </a:graphic>
                </wp:inline>
              </w:drawing>
            </w:r>
          </w:p>
          <w:p w14:paraId="7648910F" w14:textId="77777777" w:rsidR="00DA59E5" w:rsidRPr="009706EF" w:rsidRDefault="00DA59E5" w:rsidP="000D382C">
            <w:pPr>
              <w:suppressAutoHyphens/>
              <w:jc w:val="center"/>
              <w:rPr>
                <w:sz w:val="18"/>
                <w:szCs w:val="18"/>
              </w:rPr>
            </w:pPr>
          </w:p>
        </w:tc>
      </w:tr>
      <w:tr w:rsidR="00DA59E5" w:rsidRPr="009706EF" w14:paraId="0AC3B67B" w14:textId="77777777" w:rsidTr="000D382C">
        <w:tc>
          <w:tcPr>
            <w:tcW w:w="7226" w:type="dxa"/>
          </w:tcPr>
          <w:p w14:paraId="554FA622" w14:textId="2F033CA4" w:rsidR="00DA59E5" w:rsidRPr="00DA59E5" w:rsidRDefault="00DA59E5" w:rsidP="000D382C">
            <w:pPr>
              <w:suppressAutoHyphens/>
              <w:jc w:val="center"/>
              <w:rPr>
                <w:color w:val="auto"/>
                <w:sz w:val="18"/>
                <w:szCs w:val="18"/>
                <w:lang w:val="en-US"/>
              </w:rPr>
            </w:pPr>
            <w:r w:rsidRPr="00DA59E5">
              <w:rPr>
                <w:b/>
                <w:color w:val="auto"/>
                <w:sz w:val="18"/>
                <w:szCs w:val="18"/>
                <w:lang w:val="en-US"/>
              </w:rPr>
              <w:t>Caption:</w:t>
            </w:r>
            <w:r w:rsidRPr="00DA59E5">
              <w:rPr>
                <w:color w:val="auto"/>
                <w:sz w:val="18"/>
                <w:szCs w:val="18"/>
                <w:lang w:val="en-US"/>
              </w:rPr>
              <w:t xml:space="preserve"> In the field of "Autonomy," RAFI can implement all process steps from development to industrial series production in-house.</w:t>
            </w:r>
            <w:r>
              <w:rPr>
                <w:color w:val="auto"/>
                <w:sz w:val="18"/>
                <w:szCs w:val="18"/>
                <w:lang w:val="en-US"/>
              </w:rPr>
              <w:t xml:space="preserve"> </w:t>
            </w:r>
          </w:p>
          <w:p w14:paraId="6BA55099" w14:textId="77777777" w:rsidR="00DA59E5" w:rsidRPr="00DA59E5" w:rsidRDefault="00DA59E5" w:rsidP="000D382C">
            <w:pPr>
              <w:suppressAutoHyphens/>
              <w:jc w:val="center"/>
              <w:rPr>
                <w:color w:val="auto"/>
                <w:sz w:val="18"/>
                <w:szCs w:val="18"/>
                <w:lang w:val="en-US"/>
              </w:rPr>
            </w:pPr>
          </w:p>
          <w:p w14:paraId="4011ED27" w14:textId="0CAFCA7D" w:rsidR="00DA59E5" w:rsidRPr="00DA59E5" w:rsidRDefault="00DA59E5" w:rsidP="000D382C">
            <w:pPr>
              <w:suppressAutoHyphens/>
              <w:jc w:val="center"/>
              <w:rPr>
                <w:sz w:val="18"/>
                <w:szCs w:val="18"/>
              </w:rPr>
            </w:pPr>
            <w:r w:rsidRPr="00DA59E5">
              <w:rPr>
                <w:color w:val="auto"/>
                <w:sz w:val="18"/>
                <w:szCs w:val="18"/>
                <w:lang w:val="en-US"/>
              </w:rPr>
              <w:t>Image Source: RAFI</w:t>
            </w:r>
          </w:p>
        </w:tc>
      </w:tr>
    </w:tbl>
    <w:p w14:paraId="2925ED9C" w14:textId="77777777" w:rsidR="00DA59E5" w:rsidRDefault="00DA59E5">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09"/>
        <w:gridCol w:w="3669"/>
        <w:gridCol w:w="1147"/>
        <w:gridCol w:w="1259"/>
      </w:tblGrid>
      <w:tr w:rsidR="00DA59E5" w:rsidRPr="00DA59E5" w14:paraId="5419AFCA" w14:textId="77777777" w:rsidTr="00DA59E5">
        <w:tc>
          <w:tcPr>
            <w:tcW w:w="1109" w:type="dxa"/>
          </w:tcPr>
          <w:p w14:paraId="6B39A401" w14:textId="777AE91D" w:rsidR="000207CD" w:rsidRPr="00DA59E5" w:rsidRDefault="00DA0854">
            <w:pPr>
              <w:pStyle w:val="P68B1DB1-Standard3"/>
              <w:suppressAutoHyphens/>
              <w:jc w:val="both"/>
              <w:rPr>
                <w:color w:val="auto"/>
              </w:rPr>
            </w:pPr>
            <w:r w:rsidRPr="00DA59E5">
              <w:rPr>
                <w:color w:val="auto"/>
              </w:rPr>
              <w:t>Image/s</w:t>
            </w:r>
            <w:r w:rsidR="003B7D12" w:rsidRPr="00DA59E5">
              <w:rPr>
                <w:color w:val="auto"/>
              </w:rPr>
              <w:t>:</w:t>
            </w:r>
          </w:p>
        </w:tc>
        <w:tc>
          <w:tcPr>
            <w:tcW w:w="3669" w:type="dxa"/>
          </w:tcPr>
          <w:p w14:paraId="33411DE7" w14:textId="77777777" w:rsidR="00DA59E5" w:rsidRPr="00DA59E5" w:rsidRDefault="00DA59E5" w:rsidP="00DA59E5">
            <w:pPr>
              <w:suppressAutoHyphens/>
              <w:rPr>
                <w:color w:val="auto"/>
                <w:sz w:val="18"/>
                <w:szCs w:val="18"/>
              </w:rPr>
            </w:pPr>
            <w:r w:rsidRPr="00DA59E5">
              <w:rPr>
                <w:color w:val="auto"/>
                <w:sz w:val="18"/>
                <w:szCs w:val="18"/>
              </w:rPr>
              <w:t>RAFI_Autonomy_Kit_2000.jpg</w:t>
            </w:r>
          </w:p>
          <w:p w14:paraId="1D559FAB" w14:textId="6424E5EE" w:rsidR="000207CD" w:rsidRPr="00DA59E5" w:rsidRDefault="00DA59E5" w:rsidP="00DA59E5">
            <w:pPr>
              <w:pStyle w:val="P68B1DB1-Standard4"/>
              <w:suppressAutoHyphens/>
              <w:rPr>
                <w:color w:val="auto"/>
              </w:rPr>
            </w:pPr>
            <w:r w:rsidRPr="00DA59E5">
              <w:rPr>
                <w:color w:val="auto"/>
              </w:rPr>
              <w:t>RAFI_Autonomy_Kit_2_2000.jpg</w:t>
            </w:r>
          </w:p>
        </w:tc>
        <w:tc>
          <w:tcPr>
            <w:tcW w:w="1147" w:type="dxa"/>
          </w:tcPr>
          <w:p w14:paraId="78DB2CC6" w14:textId="128C4930" w:rsidR="000207CD" w:rsidRPr="00DA59E5" w:rsidRDefault="00DA59E5">
            <w:pPr>
              <w:pStyle w:val="P68B1DB1-Standard3"/>
              <w:suppressAutoHyphens/>
              <w:jc w:val="both"/>
              <w:rPr>
                <w:color w:val="auto"/>
              </w:rPr>
            </w:pPr>
            <w:r w:rsidRPr="00DA59E5">
              <w:rPr>
                <w:color w:val="auto"/>
              </w:rPr>
              <w:t>Characters</w:t>
            </w:r>
            <w:r w:rsidR="003B7D12" w:rsidRPr="00DA59E5">
              <w:rPr>
                <w:color w:val="auto"/>
              </w:rPr>
              <w:t>:</w:t>
            </w:r>
          </w:p>
        </w:tc>
        <w:tc>
          <w:tcPr>
            <w:tcW w:w="1259" w:type="dxa"/>
          </w:tcPr>
          <w:p w14:paraId="0B5196FA" w14:textId="7354282F" w:rsidR="000207CD" w:rsidRPr="00DA59E5" w:rsidRDefault="003B7D12">
            <w:pPr>
              <w:pStyle w:val="P68B1DB1-Standard3"/>
              <w:suppressAutoHyphens/>
              <w:jc w:val="right"/>
              <w:rPr>
                <w:color w:val="auto"/>
              </w:rPr>
            </w:pPr>
            <w:r w:rsidRPr="00DA59E5">
              <w:rPr>
                <w:color w:val="auto"/>
              </w:rPr>
              <w:t>1</w:t>
            </w:r>
            <w:r w:rsidR="00DA59E5">
              <w:rPr>
                <w:color w:val="auto"/>
              </w:rPr>
              <w:t>,</w:t>
            </w:r>
            <w:r w:rsidRPr="00DA59E5">
              <w:rPr>
                <w:color w:val="auto"/>
              </w:rPr>
              <w:t>59</w:t>
            </w:r>
            <w:r w:rsidR="00DA59E5">
              <w:rPr>
                <w:color w:val="auto"/>
              </w:rPr>
              <w:t>9</w:t>
            </w:r>
          </w:p>
        </w:tc>
      </w:tr>
      <w:tr w:rsidR="00DA59E5" w:rsidRPr="00DA59E5" w14:paraId="7697FFC4" w14:textId="77777777" w:rsidTr="00DA59E5">
        <w:tc>
          <w:tcPr>
            <w:tcW w:w="1109" w:type="dxa"/>
          </w:tcPr>
          <w:p w14:paraId="7879B058" w14:textId="77777777" w:rsidR="000207CD" w:rsidRPr="00DA59E5" w:rsidRDefault="003B7D12">
            <w:pPr>
              <w:pStyle w:val="P68B1DB1-Standard3"/>
              <w:suppressAutoHyphens/>
              <w:spacing w:before="120"/>
              <w:jc w:val="both"/>
              <w:rPr>
                <w:color w:val="auto"/>
              </w:rPr>
            </w:pPr>
            <w:r w:rsidRPr="00DA59E5">
              <w:rPr>
                <w:color w:val="auto"/>
              </w:rPr>
              <w:t>File name:</w:t>
            </w:r>
          </w:p>
        </w:tc>
        <w:tc>
          <w:tcPr>
            <w:tcW w:w="3669" w:type="dxa"/>
          </w:tcPr>
          <w:p w14:paraId="6F6F299C" w14:textId="412050EC" w:rsidR="000207CD" w:rsidRPr="00DA59E5" w:rsidRDefault="003B7D12">
            <w:pPr>
              <w:pStyle w:val="P68B1DB1-Standard3"/>
              <w:suppressAutoHyphens/>
              <w:spacing w:before="120"/>
              <w:rPr>
                <w:color w:val="auto"/>
                <w:lang w:val="en-US"/>
              </w:rPr>
            </w:pPr>
            <w:r w:rsidRPr="00DA59E5">
              <w:rPr>
                <w:color w:val="auto"/>
                <w:lang w:val="en-US"/>
              </w:rPr>
              <w:t>20260126-1_pm_autonomy-kit</w:t>
            </w:r>
            <w:r w:rsidR="00DA0854" w:rsidRPr="00DA59E5">
              <w:rPr>
                <w:color w:val="auto"/>
                <w:lang w:val="en-US"/>
              </w:rPr>
              <w:t>_en</w:t>
            </w:r>
            <w:r w:rsidRPr="00DA59E5">
              <w:rPr>
                <w:color w:val="auto"/>
                <w:lang w:val="en-US"/>
              </w:rPr>
              <w:t>.docx</w:t>
            </w:r>
          </w:p>
        </w:tc>
        <w:tc>
          <w:tcPr>
            <w:tcW w:w="1147" w:type="dxa"/>
          </w:tcPr>
          <w:p w14:paraId="169C3970" w14:textId="77777777" w:rsidR="000207CD" w:rsidRPr="00DA59E5" w:rsidRDefault="003B7D12">
            <w:pPr>
              <w:pStyle w:val="P68B1DB1-Standard3"/>
              <w:suppressAutoHyphens/>
              <w:spacing w:before="120"/>
              <w:jc w:val="both"/>
              <w:rPr>
                <w:color w:val="auto"/>
              </w:rPr>
            </w:pPr>
            <w:r w:rsidRPr="00DA59E5">
              <w:rPr>
                <w:color w:val="auto"/>
              </w:rPr>
              <w:t>Date:</w:t>
            </w:r>
          </w:p>
        </w:tc>
        <w:tc>
          <w:tcPr>
            <w:tcW w:w="1259" w:type="dxa"/>
          </w:tcPr>
          <w:p w14:paraId="02544998" w14:textId="3FD16EA6" w:rsidR="000207CD" w:rsidRPr="00DA59E5" w:rsidRDefault="007901E2">
            <w:pPr>
              <w:pStyle w:val="P68B1DB1-Standard3"/>
              <w:suppressAutoHyphens/>
              <w:spacing w:before="120"/>
              <w:jc w:val="right"/>
              <w:rPr>
                <w:color w:val="auto"/>
              </w:rPr>
            </w:pPr>
            <w:r>
              <w:rPr>
                <w:color w:val="auto"/>
              </w:rPr>
              <w:t>03-10-2026</w:t>
            </w:r>
          </w:p>
        </w:tc>
      </w:tr>
      <w:tr w:rsidR="00DA59E5" w:rsidRPr="0040332F" w14:paraId="055D1295" w14:textId="77777777" w:rsidTr="00DA59E5">
        <w:tc>
          <w:tcPr>
            <w:tcW w:w="1109" w:type="dxa"/>
          </w:tcPr>
          <w:p w14:paraId="403C0136" w14:textId="77777777" w:rsidR="000207CD" w:rsidRPr="00DA59E5" w:rsidRDefault="003B7D12">
            <w:pPr>
              <w:pStyle w:val="P68B1DB1-Standard3"/>
              <w:suppressAutoHyphens/>
              <w:spacing w:before="120"/>
              <w:jc w:val="both"/>
              <w:rPr>
                <w:color w:val="auto"/>
              </w:rPr>
            </w:pPr>
            <w:r w:rsidRPr="00DA59E5">
              <w:rPr>
                <w:color w:val="auto"/>
              </w:rPr>
              <w:t>Tags:</w:t>
            </w:r>
          </w:p>
        </w:tc>
        <w:tc>
          <w:tcPr>
            <w:tcW w:w="6075" w:type="dxa"/>
            <w:gridSpan w:val="3"/>
          </w:tcPr>
          <w:p w14:paraId="59073A86" w14:textId="2AE06319" w:rsidR="000207CD" w:rsidRPr="00DA59E5" w:rsidRDefault="003B7D12">
            <w:pPr>
              <w:pStyle w:val="P68B1DB1-Standard3"/>
              <w:suppressAutoHyphens/>
              <w:spacing w:before="120"/>
              <w:rPr>
                <w:color w:val="auto"/>
                <w:lang w:val="en-US"/>
              </w:rPr>
            </w:pPr>
            <w:r w:rsidRPr="00DA59E5">
              <w:rPr>
                <w:color w:val="auto"/>
                <w:lang w:val="en-US"/>
              </w:rPr>
              <w:t xml:space="preserve">RAFI, Human Machine Interface specialist, autonomy kit, autonomous agricultural machinery, agribusiness, logistics, construction, autonomous platforms, electronics manufacturing, robotic assembly </w:t>
            </w:r>
          </w:p>
        </w:tc>
      </w:tr>
    </w:tbl>
    <w:p w14:paraId="5E9E80D2" w14:textId="77777777" w:rsidR="000207CD" w:rsidRPr="00DA0854" w:rsidRDefault="000207CD">
      <w:pPr>
        <w:suppressAutoHyphens/>
        <w:spacing w:before="120" w:after="120"/>
        <w:rPr>
          <w:b/>
          <w:color w:val="auto"/>
          <w:sz w:val="16"/>
          <w:lang w:val="en-US"/>
        </w:rPr>
      </w:pPr>
    </w:p>
    <w:p w14:paraId="01C0D5F4" w14:textId="77777777" w:rsidR="000207CD" w:rsidRPr="00DA0854" w:rsidRDefault="003B7D12">
      <w:pPr>
        <w:pStyle w:val="P68B1DB1-Standard5"/>
        <w:suppressAutoHyphens/>
        <w:spacing w:before="120" w:after="120"/>
        <w:rPr>
          <w:lang w:val="en-US"/>
        </w:rPr>
      </w:pPr>
      <w:r w:rsidRPr="00DA0854">
        <w:rPr>
          <w:lang w:val="en-US"/>
        </w:rPr>
        <w:t>About the RAFI Group</w:t>
      </w:r>
    </w:p>
    <w:p w14:paraId="5DDCA710" w14:textId="77777777" w:rsidR="000207CD" w:rsidRPr="00DA0854" w:rsidRDefault="003B7D12">
      <w:pPr>
        <w:pStyle w:val="P68B1DB1-Standard6"/>
        <w:suppressAutoHyphens/>
        <w:ind w:right="140"/>
        <w:jc w:val="both"/>
        <w:rPr>
          <w:lang w:val="en-US"/>
        </w:rPr>
      </w:pPr>
      <w:r w:rsidRPr="00DA0854">
        <w:rPr>
          <w:lang w:val="en-US"/>
        </w:rPr>
        <w:t>Founded in 1900, the company develops and produces electromechanical components and systems for human-machine interaction. These include key switches, switches, touchscreens and operating systems as well as electronic assemblies. RAFI products are used in automation and medical technology, in mechanical and plant engineering, in road and railway vehicles, in household appliances and in telecommunications. The RAFI Group operates worldwide with over 2,000 employees at locations in Germany, Europe, China and the USA. The headquarters of the RAFI group of companies is located in Berg near Ravensburg.</w:t>
      </w:r>
    </w:p>
    <w:p w14:paraId="7501FE35" w14:textId="77777777" w:rsidR="000207CD" w:rsidRPr="00DA0854" w:rsidRDefault="000207CD">
      <w:pPr>
        <w:pStyle w:val="Textkrper"/>
        <w:suppressAutoHyphens/>
        <w:jc w:val="both"/>
        <w:rPr>
          <w:color w:val="auto"/>
          <w:sz w:val="16"/>
          <w:lang w:val="en-US"/>
        </w:rPr>
      </w:pPr>
    </w:p>
    <w:p w14:paraId="68822F96" w14:textId="77777777" w:rsidR="000207CD" w:rsidRPr="00DA0854" w:rsidRDefault="000207CD">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0207CD" w14:paraId="7409A768" w14:textId="77777777">
        <w:tc>
          <w:tcPr>
            <w:tcW w:w="3755" w:type="dxa"/>
          </w:tcPr>
          <w:p w14:paraId="656882E7" w14:textId="77777777" w:rsidR="000207CD" w:rsidRPr="00DA59E5" w:rsidRDefault="003B7D12">
            <w:pPr>
              <w:pStyle w:val="P68B1DB1-Standard7"/>
              <w:rPr>
                <w:lang w:val="en-US"/>
              </w:rPr>
            </w:pPr>
            <w:r w:rsidRPr="00DA59E5">
              <w:rPr>
                <w:lang w:val="en-US"/>
              </w:rPr>
              <w:t>Contact:</w:t>
            </w:r>
          </w:p>
          <w:p w14:paraId="7572C9F5" w14:textId="77777777" w:rsidR="000207CD" w:rsidRPr="00DA59E5" w:rsidRDefault="003B7D12">
            <w:pPr>
              <w:pStyle w:val="P68B1DB1-Kopfzeile8"/>
              <w:tabs>
                <w:tab w:val="left" w:pos="708"/>
              </w:tabs>
              <w:suppressAutoHyphens/>
              <w:rPr>
                <w:lang w:val="en-US"/>
              </w:rPr>
            </w:pPr>
            <w:r w:rsidRPr="00DA59E5">
              <w:rPr>
                <w:lang w:val="en-US"/>
              </w:rPr>
              <w:t>RAFI GmbH &amp; Co. KG</w:t>
            </w:r>
          </w:p>
          <w:p w14:paraId="4FBAA760" w14:textId="77777777" w:rsidR="000207CD" w:rsidRPr="00DA59E5" w:rsidRDefault="000207CD">
            <w:pPr>
              <w:pStyle w:val="Kopfzeile"/>
              <w:tabs>
                <w:tab w:val="left" w:pos="708"/>
              </w:tabs>
              <w:suppressAutoHyphens/>
              <w:rPr>
                <w:sz w:val="18"/>
                <w:szCs w:val="18"/>
                <w:lang w:val="en-US"/>
              </w:rPr>
            </w:pPr>
          </w:p>
          <w:p w14:paraId="46B3F2F4" w14:textId="77777777" w:rsidR="000207CD" w:rsidRPr="00DA59E5" w:rsidRDefault="003B7D12">
            <w:pPr>
              <w:pStyle w:val="P68B1DB1-Kopfzeile9"/>
              <w:tabs>
                <w:tab w:val="left" w:pos="708"/>
              </w:tabs>
              <w:suppressAutoHyphens/>
              <w:rPr>
                <w:lang w:val="en-US"/>
              </w:rPr>
            </w:pPr>
            <w:r w:rsidRPr="00DA59E5">
              <w:rPr>
                <w:lang w:val="en-US"/>
              </w:rPr>
              <w:t>Patrick Müller</w:t>
            </w:r>
          </w:p>
          <w:p w14:paraId="007C55C2" w14:textId="77777777" w:rsidR="000207CD" w:rsidRPr="00DA59E5" w:rsidRDefault="003B7D12">
            <w:pPr>
              <w:pStyle w:val="P68B1DB1-Kopfzeile10"/>
              <w:tabs>
                <w:tab w:val="left" w:pos="708"/>
              </w:tabs>
              <w:suppressAutoHyphens/>
              <w:rPr>
                <w:lang w:val="en-US"/>
              </w:rPr>
            </w:pPr>
            <w:r w:rsidRPr="00DA59E5">
              <w:rPr>
                <w:lang w:val="en-US"/>
              </w:rPr>
              <w:t>Product Marketing Manager</w:t>
            </w:r>
          </w:p>
          <w:p w14:paraId="3CF2A228" w14:textId="77777777" w:rsidR="000207CD" w:rsidRPr="00DA59E5" w:rsidRDefault="000207CD">
            <w:pPr>
              <w:suppressAutoHyphens/>
              <w:jc w:val="both"/>
              <w:rPr>
                <w:sz w:val="18"/>
                <w:szCs w:val="18"/>
                <w:lang w:val="en-US"/>
              </w:rPr>
            </w:pPr>
          </w:p>
          <w:p w14:paraId="4343B897" w14:textId="77777777" w:rsidR="000207CD" w:rsidRPr="00DA59E5" w:rsidRDefault="003B7D12">
            <w:pPr>
              <w:pStyle w:val="P68B1DB1-Standard3"/>
              <w:suppressAutoHyphens/>
              <w:jc w:val="both"/>
              <w:rPr>
                <w:lang w:val="en-US"/>
              </w:rPr>
            </w:pPr>
            <w:r w:rsidRPr="00DA59E5">
              <w:rPr>
                <w:lang w:val="en-US"/>
              </w:rPr>
              <w:t>Ravensburger Str. 128–134</w:t>
            </w:r>
          </w:p>
          <w:p w14:paraId="180D58EB" w14:textId="77777777" w:rsidR="000207CD" w:rsidRDefault="003B7D12">
            <w:pPr>
              <w:pStyle w:val="P68B1DB1-Standard3"/>
              <w:suppressAutoHyphens/>
              <w:jc w:val="both"/>
            </w:pPr>
            <w:r>
              <w:t>88276 Berg, Germany</w:t>
            </w:r>
          </w:p>
          <w:p w14:paraId="5318DD9A" w14:textId="77777777" w:rsidR="000207CD" w:rsidRDefault="003B7D12">
            <w:pPr>
              <w:pStyle w:val="P68B1DB1-Standard3"/>
              <w:suppressAutoHyphens/>
              <w:spacing w:before="120"/>
              <w:jc w:val="both"/>
            </w:pPr>
            <w:r>
              <w:t>Tel: 0751 89-1634</w:t>
            </w:r>
          </w:p>
          <w:p w14:paraId="7BFA398E" w14:textId="77777777" w:rsidR="000207CD" w:rsidRDefault="003B7D12">
            <w:pPr>
              <w:pStyle w:val="P68B1DB1-Standard3"/>
              <w:suppressAutoHyphens/>
              <w:jc w:val="both"/>
              <w:rPr>
                <w:bCs/>
                <w:iCs/>
              </w:rPr>
            </w:pPr>
            <w:r>
              <w:t>E-mail: patrick.mueller@rafi-group.com</w:t>
            </w:r>
          </w:p>
          <w:p w14:paraId="497EE9E8" w14:textId="77777777" w:rsidR="000207CD" w:rsidRDefault="003B7D12">
            <w:pPr>
              <w:pStyle w:val="P68B1DB1-Standard3"/>
              <w:suppressAutoHyphens/>
              <w:jc w:val="both"/>
              <w:rPr>
                <w:bCs/>
                <w:iCs/>
              </w:rPr>
            </w:pPr>
            <w:r>
              <w:t>Internet: www.rafi-group.com</w:t>
            </w:r>
          </w:p>
        </w:tc>
        <w:tc>
          <w:tcPr>
            <w:tcW w:w="1133" w:type="dxa"/>
          </w:tcPr>
          <w:p w14:paraId="24E043B9" w14:textId="77777777" w:rsidR="000207CD" w:rsidRDefault="000207CD">
            <w:pPr>
              <w:pStyle w:val="Textkrper"/>
              <w:suppressAutoHyphens/>
              <w:jc w:val="right"/>
              <w:rPr>
                <w:sz w:val="16"/>
              </w:rPr>
            </w:pPr>
          </w:p>
        </w:tc>
        <w:tc>
          <w:tcPr>
            <w:tcW w:w="2270" w:type="dxa"/>
          </w:tcPr>
          <w:p w14:paraId="4A92CCE6" w14:textId="77777777" w:rsidR="000207CD" w:rsidRDefault="003B7D12">
            <w:pPr>
              <w:pStyle w:val="P68B1DB1-Textkrper11"/>
              <w:suppressAutoHyphens/>
              <w:jc w:val="both"/>
            </w:pPr>
            <w:r>
              <w:t>gii die Presse-Agentur GmbH</w:t>
            </w:r>
          </w:p>
          <w:p w14:paraId="7CCB7256" w14:textId="77777777" w:rsidR="000207CD" w:rsidRDefault="003B7D12">
            <w:pPr>
              <w:pStyle w:val="P68B1DB1-Textkrper11"/>
              <w:suppressAutoHyphens/>
              <w:jc w:val="both"/>
            </w:pPr>
            <w:r>
              <w:t>Christburger Str. 41</w:t>
            </w:r>
          </w:p>
          <w:p w14:paraId="23EE44D4" w14:textId="77777777" w:rsidR="000207CD" w:rsidRDefault="003B7D12">
            <w:pPr>
              <w:pStyle w:val="P68B1DB1-Textkrper11"/>
              <w:suppressAutoHyphens/>
              <w:jc w:val="both"/>
            </w:pPr>
            <w:r>
              <w:t>10405 Berlin</w:t>
            </w:r>
          </w:p>
          <w:p w14:paraId="06D34EF6" w14:textId="77777777" w:rsidR="000207CD" w:rsidRDefault="003B7D12">
            <w:pPr>
              <w:pStyle w:val="P68B1DB1-Textkrper11"/>
              <w:suppressAutoHyphens/>
              <w:jc w:val="both"/>
            </w:pPr>
            <w:r>
              <w:lastRenderedPageBreak/>
              <w:t>Tel: 030 53 89 65-0</w:t>
            </w:r>
          </w:p>
          <w:p w14:paraId="7388F3F4" w14:textId="77777777" w:rsidR="000207CD" w:rsidRDefault="003B7D12">
            <w:pPr>
              <w:pStyle w:val="P68B1DB1-Textkrper11"/>
              <w:suppressAutoHyphens/>
              <w:jc w:val="both"/>
            </w:pPr>
            <w:r>
              <w:t>E-mail: info@gii.de</w:t>
            </w:r>
          </w:p>
          <w:p w14:paraId="6803C782" w14:textId="77777777" w:rsidR="000207CD" w:rsidRDefault="003B7D12">
            <w:pPr>
              <w:pStyle w:val="P68B1DB1-Textkrper11"/>
              <w:suppressAutoHyphens/>
              <w:jc w:val="both"/>
            </w:pPr>
            <w:r>
              <w:t>Internet: www.gii.de</w:t>
            </w:r>
          </w:p>
        </w:tc>
      </w:tr>
    </w:tbl>
    <w:p w14:paraId="3168312D" w14:textId="77777777" w:rsidR="000207CD" w:rsidRDefault="000207CD">
      <w:pPr>
        <w:suppressAutoHyphens/>
      </w:pPr>
    </w:p>
    <w:p w14:paraId="05335083" w14:textId="77777777" w:rsidR="000207CD" w:rsidRDefault="000207CD"/>
    <w:sectPr w:rsidR="000207CD">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D6DE" w14:textId="77777777" w:rsidR="00C96058" w:rsidRDefault="00C96058">
      <w:r>
        <w:separator/>
      </w:r>
    </w:p>
  </w:endnote>
  <w:endnote w:type="continuationSeparator" w:id="0">
    <w:p w14:paraId="53BADB8A" w14:textId="77777777" w:rsidR="00C96058" w:rsidRDefault="00C9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5CD9E" w14:textId="77777777" w:rsidR="00C96058" w:rsidRDefault="00C96058">
      <w:r>
        <w:separator/>
      </w:r>
    </w:p>
  </w:footnote>
  <w:footnote w:type="continuationSeparator" w:id="0">
    <w:p w14:paraId="0B1B47DF" w14:textId="77777777" w:rsidR="00C96058" w:rsidRDefault="00C96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45B3" w14:textId="0C18034A" w:rsidR="000207CD" w:rsidRDefault="003B7D12">
    <w:pPr>
      <w:spacing w:before="840"/>
      <w:ind w:left="709" w:hanging="709"/>
      <w:rPr>
        <w:sz w:val="18"/>
        <w:szCs w:val="18"/>
      </w:rPr>
    </w:pPr>
    <w:r>
      <w:rPr>
        <w:noProof/>
        <w:sz w:val="18"/>
        <w:szCs w:val="18"/>
      </w:rPr>
      <w:drawing>
        <wp:anchor distT="0" distB="0" distL="114935" distR="114935" simplePos="0" relativeHeight="251661312" behindDoc="1" locked="0" layoutInCell="1" allowOverlap="1" wp14:anchorId="3026DA52" wp14:editId="5D925BB2">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sz w:val="18"/>
        <w:szCs w:val="18"/>
      </w:rPr>
      <w:drawing>
        <wp:anchor distT="0" distB="0" distL="114935" distR="114935" simplePos="0" relativeHeight="251662336" behindDoc="1" locked="0" layoutInCell="1" allowOverlap="1" wp14:anchorId="52D4A8AF" wp14:editId="4358266E">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szCs w:val="18"/>
      </w:rPr>
      <w:t xml:space="preserve">Page </w:t>
    </w:r>
    <w:r>
      <w:rPr>
        <w:sz w:val="18"/>
        <w:szCs w:val="18"/>
      </w:rPr>
      <w:fldChar w:fldCharType="begin"/>
    </w:r>
    <w:r>
      <w:rPr>
        <w:sz w:val="18"/>
        <w:szCs w:val="18"/>
      </w:rPr>
      <w:instrText>PAGE</w:instrText>
    </w:r>
    <w:r>
      <w:rPr>
        <w:sz w:val="18"/>
        <w:szCs w:val="18"/>
      </w:rPr>
      <w:fldChar w:fldCharType="separate"/>
    </w:r>
    <w:r>
      <w:rPr>
        <w:sz w:val="18"/>
        <w:szCs w:val="18"/>
      </w:rPr>
      <w:t>4</w:t>
    </w:r>
    <w:r>
      <w:rPr>
        <w:sz w:val="18"/>
        <w:szCs w:val="18"/>
      </w:rPr>
      <w:fldChar w:fldCharType="end"/>
    </w:r>
    <w:r>
      <w:rPr>
        <w:rStyle w:val="Seitenzahl"/>
        <w:sz w:val="18"/>
        <w:szCs w:val="18"/>
      </w:rPr>
      <w:t>:</w:t>
    </w:r>
    <w:r>
      <w:rPr>
        <w:rStyle w:val="Seitenzahl"/>
        <w:sz w:val="18"/>
        <w:szCs w:val="18"/>
      </w:rPr>
      <w:tab/>
      <w:t>Autonomy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873D" w14:textId="77777777" w:rsidR="000207CD" w:rsidRDefault="003B7D12">
    <w:pPr>
      <w:pStyle w:val="P68B1DB1-Kopfzeile12"/>
    </w:pPr>
    <w:r>
      <w:rPr>
        <w:noProof/>
      </w:rPr>
      <w:drawing>
        <wp:anchor distT="0" distB="0" distL="114935" distR="114935" simplePos="0" relativeHeight="251659264" behindDoc="1" locked="0" layoutInCell="1" allowOverlap="1" wp14:anchorId="27C7102C" wp14:editId="1AC42308">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rPr>
      <w:drawing>
        <wp:anchor distT="0" distB="0" distL="114935" distR="114935" simplePos="0" relativeHeight="251660288" behindDoc="1" locked="0" layoutInCell="1" allowOverlap="1" wp14:anchorId="7180A279" wp14:editId="6EE6017A">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87"/>
    <w:rsid w:val="00000277"/>
    <w:rsid w:val="000023C8"/>
    <w:rsid w:val="000207CD"/>
    <w:rsid w:val="00020866"/>
    <w:rsid w:val="00037C94"/>
    <w:rsid w:val="0005700B"/>
    <w:rsid w:val="00066919"/>
    <w:rsid w:val="00096997"/>
    <w:rsid w:val="000A5B7D"/>
    <w:rsid w:val="000E49E5"/>
    <w:rsid w:val="000F410B"/>
    <w:rsid w:val="001761DF"/>
    <w:rsid w:val="00194A3E"/>
    <w:rsid w:val="001D48A2"/>
    <w:rsid w:val="001D6DE4"/>
    <w:rsid w:val="002461E7"/>
    <w:rsid w:val="003018C8"/>
    <w:rsid w:val="003B7D12"/>
    <w:rsid w:val="0040332F"/>
    <w:rsid w:val="005809A0"/>
    <w:rsid w:val="005A36BD"/>
    <w:rsid w:val="005B3DB6"/>
    <w:rsid w:val="0064083B"/>
    <w:rsid w:val="006467D9"/>
    <w:rsid w:val="006939FC"/>
    <w:rsid w:val="00693E18"/>
    <w:rsid w:val="0069404E"/>
    <w:rsid w:val="00765A30"/>
    <w:rsid w:val="007901E2"/>
    <w:rsid w:val="007B08BD"/>
    <w:rsid w:val="007F2DF5"/>
    <w:rsid w:val="00814688"/>
    <w:rsid w:val="00837903"/>
    <w:rsid w:val="00841D87"/>
    <w:rsid w:val="00874062"/>
    <w:rsid w:val="008C6760"/>
    <w:rsid w:val="009445C0"/>
    <w:rsid w:val="00994424"/>
    <w:rsid w:val="009A24A1"/>
    <w:rsid w:val="00A37FE3"/>
    <w:rsid w:val="00A8268D"/>
    <w:rsid w:val="00A836E6"/>
    <w:rsid w:val="00B95979"/>
    <w:rsid w:val="00BC2AF6"/>
    <w:rsid w:val="00BC4ABA"/>
    <w:rsid w:val="00C95E6A"/>
    <w:rsid w:val="00C96058"/>
    <w:rsid w:val="00CA137D"/>
    <w:rsid w:val="00CC2F51"/>
    <w:rsid w:val="00D7012F"/>
    <w:rsid w:val="00DA0854"/>
    <w:rsid w:val="00DA59E5"/>
    <w:rsid w:val="00DB7181"/>
    <w:rsid w:val="00E001AE"/>
    <w:rsid w:val="00E25A15"/>
    <w:rsid w:val="00EA3105"/>
    <w:rsid w:val="00F75862"/>
    <w:rsid w:val="00FF7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EC1F"/>
  <w15:chartTrackingRefBased/>
  <w15:docId w15:val="{1B316856-242A-40A9-ADAD-EAAF8C7B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64083B"/>
    <w:pPr>
      <w:tabs>
        <w:tab w:val="center" w:pos="4536"/>
        <w:tab w:val="right" w:pos="9072"/>
      </w:tabs>
    </w:pPr>
  </w:style>
  <w:style w:type="character" w:customStyle="1" w:styleId="FuzeileZchn">
    <w:name w:val="Fußzeile Zchn"/>
    <w:basedOn w:val="Absatz-Standardschriftart"/>
    <w:link w:val="Fuzeile"/>
    <w:uiPriority w:val="99"/>
    <w:rsid w:val="0064083B"/>
    <w:rPr>
      <w:rFonts w:ascii="Arial" w:eastAsia="Times New Roman" w:hAnsi="Arial" w:cs="Arial"/>
      <w:color w:val="00000A"/>
      <w:kern w:val="0"/>
      <w:sz w:val="20"/>
      <w:szCs w:val="20"/>
      <w14:ligatures w14:val="none"/>
    </w:rPr>
  </w:style>
  <w:style w:type="paragraph" w:customStyle="1" w:styleId="P68B1DB1-Standard1">
    <w:name w:val="P68B1DB1-Standard1"/>
    <w:basedOn w:val="Standard"/>
    <w:rPr>
      <w:sz w:val="40"/>
      <w:szCs w:val="40"/>
    </w:rPr>
  </w:style>
  <w:style w:type="paragraph" w:customStyle="1" w:styleId="P68B1DB1-Standard2">
    <w:name w:val="P68B1DB1-Standard2"/>
    <w:basedOn w:val="Standard"/>
    <w:rPr>
      <w:b/>
      <w:sz w:val="24"/>
      <w:szCs w:val="24"/>
    </w:rPr>
  </w:style>
  <w:style w:type="paragraph" w:customStyle="1" w:styleId="P68B1DB1-Standard3">
    <w:name w:val="P68B1DB1-Standard3"/>
    <w:basedOn w:val="Standard"/>
    <w:rPr>
      <w:sz w:val="18"/>
      <w:szCs w:val="18"/>
    </w:rPr>
  </w:style>
  <w:style w:type="paragraph" w:customStyle="1" w:styleId="P68B1DB1-Standard4">
    <w:name w:val="P68B1DB1-Standard4"/>
    <w:basedOn w:val="Standard"/>
    <w:rPr>
      <w:color w:val="EE0000"/>
      <w:sz w:val="18"/>
      <w:szCs w:val="18"/>
    </w:rPr>
  </w:style>
  <w:style w:type="paragraph" w:customStyle="1" w:styleId="P68B1DB1-Standard5">
    <w:name w:val="P68B1DB1-Standard5"/>
    <w:basedOn w:val="Standard"/>
    <w:rPr>
      <w:b/>
      <w:color w:val="auto"/>
      <w:sz w:val="16"/>
    </w:rPr>
  </w:style>
  <w:style w:type="paragraph" w:customStyle="1" w:styleId="P68B1DB1-Standard6">
    <w:name w:val="P68B1DB1-Standard6"/>
    <w:basedOn w:val="Standard"/>
    <w:rPr>
      <w:color w:val="auto"/>
      <w:sz w:val="16"/>
      <w:szCs w:val="16"/>
    </w:rPr>
  </w:style>
  <w:style w:type="paragraph" w:customStyle="1" w:styleId="P68B1DB1-Standard7">
    <w:name w:val="P68B1DB1-Standard7"/>
    <w:basedOn w:val="Standard"/>
    <w:rPr>
      <w:b/>
    </w:rPr>
  </w:style>
  <w:style w:type="paragraph" w:customStyle="1" w:styleId="P68B1DB1-Kopfzeile8">
    <w:name w:val="P68B1DB1-Kopfzeile8"/>
    <w:basedOn w:val="Kopfzeile"/>
    <w:rPr>
      <w:b/>
    </w:rPr>
  </w:style>
  <w:style w:type="paragraph" w:customStyle="1" w:styleId="P68B1DB1-Kopfzeile9">
    <w:name w:val="P68B1DB1-Kopfzeile9"/>
    <w:basedOn w:val="Kopfzeile"/>
    <w:rPr>
      <w:sz w:val="18"/>
      <w:szCs w:val="18"/>
    </w:rPr>
  </w:style>
  <w:style w:type="paragraph" w:customStyle="1" w:styleId="P68B1DB1-Kopfzeile10">
    <w:name w:val="P68B1DB1-Kopfzeile10"/>
    <w:basedOn w:val="Kopfzeile"/>
    <w:rPr>
      <w:color w:val="000000"/>
      <w:sz w:val="18"/>
      <w:szCs w:val="18"/>
    </w:rPr>
  </w:style>
  <w:style w:type="paragraph" w:customStyle="1" w:styleId="P68B1DB1-Textkrper11">
    <w:name w:val="P68B1DB1-Textkrper11"/>
    <w:basedOn w:val="Textkrper"/>
    <w:rPr>
      <w:sz w:val="16"/>
    </w:rPr>
  </w:style>
  <w:style w:type="paragraph" w:customStyle="1" w:styleId="P68B1DB1-Kopfzeile12">
    <w:name w:val="P68B1DB1-Kopfzeile12"/>
    <w:basedOn w:val="Kopfzei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3</Pages>
  <Words>473</Words>
  <Characters>2982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dc:creator>
  <cp:keywords/>
  <dc:description/>
  <cp:lastModifiedBy>a.schlee</cp:lastModifiedBy>
  <cp:revision>5</cp:revision>
  <dcterms:created xsi:type="dcterms:W3CDTF">2026-02-26T08:20:00Z</dcterms:created>
  <dcterms:modified xsi:type="dcterms:W3CDTF">2026-03-10T12:52:00Z</dcterms:modified>
</cp:coreProperties>
</file>