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F28AA" w14:textId="77777777" w:rsidR="00397953" w:rsidRPr="00487F32" w:rsidRDefault="00397953" w:rsidP="00947819">
      <w:pPr>
        <w:rPr>
          <w:sz w:val="40"/>
          <w:szCs w:val="40"/>
          <w:lang w:val="en-US"/>
        </w:rPr>
      </w:pPr>
      <w:r w:rsidRPr="00487F32">
        <w:rPr>
          <w:sz w:val="40"/>
          <w:szCs w:val="40"/>
          <w:lang w:val="en-US"/>
        </w:rPr>
        <w:t>Press</w:t>
      </w:r>
      <w:r w:rsidR="002C607D" w:rsidRPr="00487F32">
        <w:rPr>
          <w:sz w:val="40"/>
          <w:szCs w:val="40"/>
          <w:lang w:val="en-US"/>
        </w:rPr>
        <w:t xml:space="preserve"> Release</w:t>
      </w:r>
    </w:p>
    <w:p w14:paraId="4227DBAC" w14:textId="77777777" w:rsidR="00397953" w:rsidRPr="00487F32" w:rsidRDefault="00397953" w:rsidP="00947819">
      <w:pPr>
        <w:spacing w:line="360" w:lineRule="auto"/>
        <w:ind w:right="-2"/>
        <w:rPr>
          <w:b/>
          <w:sz w:val="24"/>
          <w:lang w:val="en-US"/>
        </w:rPr>
      </w:pPr>
    </w:p>
    <w:p w14:paraId="1DE2C85F" w14:textId="1325E27A" w:rsidR="00B9533D" w:rsidRPr="00B9533D" w:rsidRDefault="00B9533D" w:rsidP="00B9533D">
      <w:pPr>
        <w:spacing w:line="360" w:lineRule="auto"/>
        <w:rPr>
          <w:b/>
          <w:u w:val="single"/>
          <w:lang w:val="en-US"/>
        </w:rPr>
      </w:pPr>
      <w:r w:rsidRPr="00B9533D">
        <w:rPr>
          <w:b/>
          <w:u w:val="single"/>
          <w:lang w:val="en-US"/>
        </w:rPr>
        <w:t>Trade fair premiere from SAB at IT-Trans</w:t>
      </w:r>
    </w:p>
    <w:p w14:paraId="76AD56E4" w14:textId="20554A93" w:rsidR="00397953" w:rsidRPr="00B9533D" w:rsidRDefault="00B9533D" w:rsidP="00B9533D">
      <w:pPr>
        <w:spacing w:line="360" w:lineRule="auto"/>
        <w:ind w:right="-2"/>
        <w:rPr>
          <w:b/>
          <w:sz w:val="24"/>
          <w:szCs w:val="24"/>
          <w:lang w:val="en-US"/>
        </w:rPr>
      </w:pPr>
      <w:r w:rsidRPr="00B9533D">
        <w:rPr>
          <w:b/>
          <w:sz w:val="24"/>
          <w:szCs w:val="24"/>
          <w:lang w:val="en-US"/>
        </w:rPr>
        <w:t>New high-performance data cables for rail vehicles</w:t>
      </w:r>
    </w:p>
    <w:p w14:paraId="1EBAA523" w14:textId="77777777" w:rsidR="00B9533D" w:rsidRPr="00B9533D" w:rsidRDefault="00B9533D" w:rsidP="00B9533D">
      <w:pPr>
        <w:spacing w:line="360" w:lineRule="auto"/>
        <w:ind w:right="-2"/>
        <w:rPr>
          <w:lang w:val="en-US"/>
        </w:rPr>
      </w:pPr>
    </w:p>
    <w:p w14:paraId="152CC561" w14:textId="75E1329F" w:rsidR="000D3D1B" w:rsidRPr="00B9533D" w:rsidRDefault="00B9533D" w:rsidP="00B9533D">
      <w:pPr>
        <w:pStyle w:val="Kopfzeile"/>
        <w:tabs>
          <w:tab w:val="clear" w:pos="4536"/>
          <w:tab w:val="clear" w:pos="9072"/>
        </w:tabs>
        <w:spacing w:line="360" w:lineRule="auto"/>
        <w:ind w:right="-2"/>
        <w:jc w:val="both"/>
        <w:rPr>
          <w:lang w:val="en-US"/>
        </w:rPr>
      </w:pPr>
      <w:r w:rsidRPr="00B9533D">
        <w:rPr>
          <w:lang w:val="en-US"/>
        </w:rPr>
        <w:t xml:space="preserve">SAB Bröckskes will premiere newly developed high-performance data cables for railway technology at the IT-Trans trade fair in Karlsruhe, Germany, 3–5 March 2026, at booth #1-G60. The three new SABIX R flex Data IQ cables extend the </w:t>
      </w:r>
      <w:r>
        <w:rPr>
          <w:lang w:val="en-US"/>
        </w:rPr>
        <w:t>manufacturer</w:t>
      </w:r>
      <w:r w:rsidR="007A5674">
        <w:rPr>
          <w:lang w:val="en-US"/>
        </w:rPr>
        <w:t>’</w:t>
      </w:r>
      <w:r w:rsidRPr="00B9533D">
        <w:rPr>
          <w:lang w:val="en-US"/>
        </w:rPr>
        <w:t xml:space="preserve">s range of permanently flexible rail cables according to EN 45545-2. The cable design combines high transmission performance for modern infotainment, display and communication systems with a comprehensive safety concept. </w:t>
      </w:r>
      <w:r>
        <w:rPr>
          <w:lang w:val="en-US"/>
        </w:rPr>
        <w:t>D</w:t>
      </w:r>
      <w:r w:rsidRPr="00B9533D">
        <w:rPr>
          <w:lang w:val="en-US"/>
        </w:rPr>
        <w:t xml:space="preserve">epending on </w:t>
      </w:r>
      <w:r w:rsidR="003F5763">
        <w:rPr>
          <w:lang w:val="en-US"/>
        </w:rPr>
        <w:t>type</w:t>
      </w:r>
      <w:r>
        <w:rPr>
          <w:lang w:val="en-US"/>
        </w:rPr>
        <w:t>,</w:t>
      </w:r>
      <w:r w:rsidRPr="00B9533D">
        <w:rPr>
          <w:lang w:val="en-US"/>
        </w:rPr>
        <w:t xml:space="preserve"> </w:t>
      </w:r>
      <w:r>
        <w:rPr>
          <w:lang w:val="en-US"/>
        </w:rPr>
        <w:t>t</w:t>
      </w:r>
      <w:r w:rsidRPr="00B9533D">
        <w:rPr>
          <w:lang w:val="en-US"/>
        </w:rPr>
        <w:t xml:space="preserve">he cables support DVI Dual-Link, HDMI, DVI, DisplayPort and USB 3.0 / USB 3.2 Gen 1x1. The series </w:t>
      </w:r>
      <w:r w:rsidR="00487F32">
        <w:rPr>
          <w:lang w:val="en-US"/>
        </w:rPr>
        <w:t>fulfils</w:t>
      </w:r>
      <w:r w:rsidRPr="00B9533D">
        <w:rPr>
          <w:lang w:val="en-US"/>
        </w:rPr>
        <w:t xml:space="preserve"> the fire protection requirements R15 (EL1A) and R16 (EL1B) according to EN 45545-2 for hazard levels HL1 and HL2 and flame resistance according to UN/ECE R118 for international use. </w:t>
      </w:r>
      <w:r>
        <w:rPr>
          <w:lang w:val="en-US"/>
        </w:rPr>
        <w:t>I</w:t>
      </w:r>
      <w:r w:rsidRPr="00B9533D">
        <w:rPr>
          <w:lang w:val="en-US"/>
        </w:rPr>
        <w:t xml:space="preserve">n the event of </w:t>
      </w:r>
      <w:r w:rsidR="003F5763">
        <w:rPr>
          <w:lang w:val="en-US"/>
        </w:rPr>
        <w:t xml:space="preserve">a </w:t>
      </w:r>
      <w:r w:rsidRPr="00B9533D">
        <w:rPr>
          <w:lang w:val="en-US"/>
        </w:rPr>
        <w:t>fire</w:t>
      </w:r>
      <w:r>
        <w:rPr>
          <w:lang w:val="en-US"/>
        </w:rPr>
        <w:t>, s</w:t>
      </w:r>
      <w:r w:rsidRPr="00B9533D">
        <w:rPr>
          <w:lang w:val="en-US"/>
        </w:rPr>
        <w:t>moke development, emission of toxic gases and consequential damage to electrical components are reduced due to cables</w:t>
      </w:r>
      <w:r w:rsidR="007A5674">
        <w:rPr>
          <w:lang w:val="en-US"/>
        </w:rPr>
        <w:t>’</w:t>
      </w:r>
      <w:r w:rsidRPr="00B9533D">
        <w:rPr>
          <w:lang w:val="en-US"/>
        </w:rPr>
        <w:t xml:space="preserve"> safety features</w:t>
      </w:r>
      <w:r w:rsidR="007A5674">
        <w:rPr>
          <w:lang w:val="en-US"/>
        </w:rPr>
        <w:t>, i.e.,</w:t>
      </w:r>
      <w:r w:rsidRPr="00B9533D">
        <w:rPr>
          <w:lang w:val="en-US"/>
        </w:rPr>
        <w:t xml:space="preserve"> halogen-free design, low corrosivity, low toxicity, attested smoke density. SABIX R flex Data IQ cables are flame retardant and self-extinguishing according to IEC 60332-1-2, bundle fire tested according to IEC 60332-3-25 and oil and fuel resistant according to EN 50264-1. The cables, which are made of RoHS-compliant, PFAS-free materials, are approved for temperature ranges from -50 °C/-40 °C to 90 °C (DIN VDE) or 75 °C (UL/CSA). The minimum bending radius is 4 x d </w:t>
      </w:r>
      <w:r>
        <w:rPr>
          <w:lang w:val="en-US"/>
        </w:rPr>
        <w:t xml:space="preserve">in </w:t>
      </w:r>
      <w:r w:rsidRPr="00B9533D">
        <w:rPr>
          <w:lang w:val="en-US"/>
        </w:rPr>
        <w:t>fixed</w:t>
      </w:r>
      <w:r>
        <w:rPr>
          <w:lang w:val="en-US"/>
        </w:rPr>
        <w:t xml:space="preserve"> installations</w:t>
      </w:r>
      <w:r w:rsidRPr="00B9533D">
        <w:rPr>
          <w:lang w:val="en-US"/>
        </w:rPr>
        <w:t xml:space="preserve"> and 12 x d for </w:t>
      </w:r>
      <w:r w:rsidR="007A5674">
        <w:rPr>
          <w:lang w:val="en-US"/>
        </w:rPr>
        <w:t>flexible applications</w:t>
      </w:r>
      <w:r w:rsidRPr="00B9533D">
        <w:rPr>
          <w:lang w:val="en-US"/>
        </w:rPr>
        <w:t xml:space="preserve">. The high flexibility facilitates installation in confined </w:t>
      </w:r>
      <w:r>
        <w:rPr>
          <w:lang w:val="en-US"/>
        </w:rPr>
        <w:t>spaces</w:t>
      </w:r>
      <w:r w:rsidRPr="00B9533D">
        <w:rPr>
          <w:lang w:val="en-US"/>
        </w:rPr>
        <w:t>, supports the standardization of modern interfaces and thus contributes to efficient development and maintenance processes.</w:t>
      </w:r>
    </w:p>
    <w:p w14:paraId="719CD98D" w14:textId="77777777" w:rsidR="005025F9" w:rsidRPr="00B9533D" w:rsidRDefault="005025F9" w:rsidP="00947819">
      <w:pPr>
        <w:pStyle w:val="Kopfzeile"/>
        <w:tabs>
          <w:tab w:val="clear" w:pos="4536"/>
          <w:tab w:val="clear" w:pos="9072"/>
        </w:tabs>
        <w:spacing w:line="360" w:lineRule="auto"/>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76"/>
      </w:tblGrid>
      <w:tr w:rsidR="0046622B" w:rsidRPr="00BC1526" w14:paraId="22D8A32C" w14:textId="77777777" w:rsidTr="0046622B">
        <w:tc>
          <w:tcPr>
            <w:tcW w:w="7076" w:type="dxa"/>
          </w:tcPr>
          <w:p w14:paraId="03605CE6" w14:textId="1FE23A6C" w:rsidR="0046622B" w:rsidRPr="00BC1526" w:rsidRDefault="00B9533D" w:rsidP="0046622B">
            <w:pPr>
              <w:spacing w:after="120"/>
              <w:jc w:val="center"/>
              <w:rPr>
                <w:sz w:val="18"/>
                <w:szCs w:val="18"/>
                <w:lang w:val="en-US"/>
              </w:rPr>
            </w:pPr>
            <w:r>
              <w:rPr>
                <w:noProof/>
                <w:sz w:val="18"/>
                <w:szCs w:val="18"/>
                <w:lang w:val="en-US"/>
              </w:rPr>
              <w:drawing>
                <wp:inline distT="0" distB="0" distL="0" distR="0" wp14:anchorId="44E800C6" wp14:editId="33BACD20">
                  <wp:extent cx="2743200" cy="2127504"/>
                  <wp:effectExtent l="0" t="0" r="0" b="6350"/>
                  <wp:docPr id="139721733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217334" name="Grafik 1397217334"/>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43200" cy="2127504"/>
                          </a:xfrm>
                          <a:prstGeom prst="rect">
                            <a:avLst/>
                          </a:prstGeom>
                        </pic:spPr>
                      </pic:pic>
                    </a:graphicData>
                  </a:graphic>
                </wp:inline>
              </w:drawing>
            </w:r>
          </w:p>
        </w:tc>
      </w:tr>
      <w:tr w:rsidR="0046622B" w:rsidRPr="00F05962" w14:paraId="38EB0C71" w14:textId="77777777" w:rsidTr="0046622B">
        <w:tc>
          <w:tcPr>
            <w:tcW w:w="7076" w:type="dxa"/>
          </w:tcPr>
          <w:p w14:paraId="6BF88AA0" w14:textId="1AACA7DA" w:rsidR="0046622B" w:rsidRPr="00487F32" w:rsidRDefault="0046622B" w:rsidP="00B9533D">
            <w:pPr>
              <w:ind w:right="-8"/>
              <w:jc w:val="center"/>
              <w:rPr>
                <w:sz w:val="18"/>
                <w:szCs w:val="18"/>
                <w:lang w:val="en-US"/>
              </w:rPr>
            </w:pPr>
            <w:r w:rsidRPr="00487F32">
              <w:rPr>
                <w:b/>
                <w:sz w:val="18"/>
                <w:szCs w:val="18"/>
                <w:lang w:val="en-US"/>
              </w:rPr>
              <w:t xml:space="preserve">Caption </w:t>
            </w:r>
            <w:r w:rsidR="00B9533D" w:rsidRPr="00487F32">
              <w:rPr>
                <w:b/>
                <w:sz w:val="18"/>
                <w:szCs w:val="18"/>
                <w:lang w:val="en-US"/>
              </w:rPr>
              <w:t>1</w:t>
            </w:r>
            <w:r w:rsidRPr="00487F32">
              <w:rPr>
                <w:b/>
                <w:sz w:val="18"/>
                <w:szCs w:val="18"/>
                <w:lang w:val="en-US"/>
              </w:rPr>
              <w:t>:</w:t>
            </w:r>
            <w:r w:rsidRPr="00487F32">
              <w:rPr>
                <w:sz w:val="18"/>
                <w:szCs w:val="18"/>
                <w:lang w:val="en-US"/>
              </w:rPr>
              <w:t xml:space="preserve"> </w:t>
            </w:r>
            <w:r w:rsidR="00B9533D" w:rsidRPr="00487F32">
              <w:rPr>
                <w:sz w:val="18"/>
                <w:szCs w:val="18"/>
                <w:lang w:val="en-US"/>
              </w:rPr>
              <w:t xml:space="preserve">Designed for modern data and multimedia interfaces, SABIX R flex Data IQ cables meet all fire protection requirements for use in </w:t>
            </w:r>
            <w:r w:rsidR="00487F32" w:rsidRPr="00487F32">
              <w:rPr>
                <w:sz w:val="18"/>
                <w:szCs w:val="18"/>
                <w:lang w:val="en-US"/>
              </w:rPr>
              <w:t>rail vehicles</w:t>
            </w:r>
          </w:p>
        </w:tc>
      </w:tr>
    </w:tbl>
    <w:p w14:paraId="2DBF0DCB" w14:textId="77777777" w:rsidR="00B9533D" w:rsidRPr="00BC1526" w:rsidRDefault="00B9533D" w:rsidP="00B9533D">
      <w:pPr>
        <w:pStyle w:val="Kopfzeile"/>
        <w:tabs>
          <w:tab w:val="clear" w:pos="4536"/>
          <w:tab w:val="clear" w:pos="9072"/>
        </w:tabs>
        <w:spacing w:line="360" w:lineRule="auto"/>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76"/>
      </w:tblGrid>
      <w:tr w:rsidR="00B9533D" w:rsidRPr="00BC1526" w14:paraId="0D273B09" w14:textId="77777777" w:rsidTr="002F2937">
        <w:tc>
          <w:tcPr>
            <w:tcW w:w="7076" w:type="dxa"/>
          </w:tcPr>
          <w:p w14:paraId="1580E6E9" w14:textId="28CC7BFE" w:rsidR="00B9533D" w:rsidRPr="00BC1526" w:rsidRDefault="00B9533D" w:rsidP="002F2937">
            <w:pPr>
              <w:spacing w:after="120"/>
              <w:jc w:val="center"/>
              <w:rPr>
                <w:sz w:val="18"/>
                <w:szCs w:val="18"/>
                <w:lang w:val="en-US"/>
              </w:rPr>
            </w:pPr>
            <w:r>
              <w:rPr>
                <w:noProof/>
                <w:sz w:val="18"/>
                <w:szCs w:val="18"/>
                <w:lang w:val="en-US"/>
              </w:rPr>
              <w:lastRenderedPageBreak/>
              <w:drawing>
                <wp:inline distT="0" distB="0" distL="0" distR="0" wp14:anchorId="47BD7958" wp14:editId="24678DE2">
                  <wp:extent cx="2743200" cy="868680"/>
                  <wp:effectExtent l="0" t="0" r="0" b="7620"/>
                  <wp:docPr id="1650596710"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596710" name="Grafik 1650596710"/>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43200" cy="868680"/>
                          </a:xfrm>
                          <a:prstGeom prst="rect">
                            <a:avLst/>
                          </a:prstGeom>
                        </pic:spPr>
                      </pic:pic>
                    </a:graphicData>
                  </a:graphic>
                </wp:inline>
              </w:drawing>
            </w:r>
          </w:p>
        </w:tc>
      </w:tr>
      <w:tr w:rsidR="00B9533D" w:rsidRPr="00F05962" w14:paraId="54066474" w14:textId="77777777" w:rsidTr="002F2937">
        <w:tc>
          <w:tcPr>
            <w:tcW w:w="7076" w:type="dxa"/>
          </w:tcPr>
          <w:p w14:paraId="35107933" w14:textId="1DC1444E" w:rsidR="00B9533D" w:rsidRPr="00487F32" w:rsidRDefault="00B9533D" w:rsidP="007A5674">
            <w:pPr>
              <w:ind w:left="426" w:right="417"/>
              <w:jc w:val="center"/>
              <w:rPr>
                <w:sz w:val="18"/>
                <w:szCs w:val="18"/>
                <w:lang w:val="en-US"/>
              </w:rPr>
            </w:pPr>
            <w:r w:rsidRPr="00487F32">
              <w:rPr>
                <w:b/>
                <w:sz w:val="18"/>
                <w:szCs w:val="18"/>
                <w:lang w:val="en-US"/>
              </w:rPr>
              <w:t>Caption 2:</w:t>
            </w:r>
            <w:r w:rsidRPr="00487F32">
              <w:rPr>
                <w:sz w:val="18"/>
                <w:szCs w:val="18"/>
                <w:lang w:val="en-US"/>
              </w:rPr>
              <w:t xml:space="preserve"> The high-performance data cables are available in three </w:t>
            </w:r>
            <w:r w:rsidR="007A5674">
              <w:rPr>
                <w:sz w:val="18"/>
                <w:szCs w:val="18"/>
                <w:lang w:val="en-US"/>
              </w:rPr>
              <w:t>type</w:t>
            </w:r>
            <w:r w:rsidRPr="00487F32">
              <w:rPr>
                <w:sz w:val="18"/>
                <w:szCs w:val="18"/>
                <w:lang w:val="en-US"/>
              </w:rPr>
              <w:t>s for DVI Dual-Link, HDMI, DVI, DisplayPort and USB 3.0 / USB 3.2 Gen 1x1</w:t>
            </w:r>
          </w:p>
        </w:tc>
      </w:tr>
    </w:tbl>
    <w:p w14:paraId="1448A88F" w14:textId="77777777" w:rsidR="00B9533D" w:rsidRPr="00BC1526" w:rsidRDefault="00B9533D" w:rsidP="00B9533D">
      <w:pPr>
        <w:spacing w:line="360" w:lineRule="auto"/>
        <w:jc w:val="both"/>
        <w:rPr>
          <w:lang w:val="en-US"/>
        </w:rPr>
      </w:pPr>
    </w:p>
    <w:p w14:paraId="7AC44188" w14:textId="77777777" w:rsidR="0046622B" w:rsidRPr="00BC1526" w:rsidRDefault="0046622B" w:rsidP="00947819">
      <w:pPr>
        <w:spacing w:line="360" w:lineRule="auto"/>
        <w:jc w:val="both"/>
        <w:rPr>
          <w:lang w:val="en-US"/>
        </w:rPr>
      </w:pPr>
    </w:p>
    <w:p w14:paraId="2257F8D4" w14:textId="77777777" w:rsidR="004F59DB" w:rsidRDefault="004F59DB" w:rsidP="00947819">
      <w:pPr>
        <w:spacing w:line="360" w:lineRule="auto"/>
        <w:jc w:val="both"/>
        <w:rPr>
          <w:lang w:val="en-US"/>
        </w:rPr>
      </w:pPr>
    </w:p>
    <w:p w14:paraId="719A8F78" w14:textId="77777777" w:rsidR="00682735" w:rsidRDefault="00682735" w:rsidP="00947819">
      <w:pPr>
        <w:spacing w:line="360" w:lineRule="auto"/>
        <w:jc w:val="both"/>
        <w:rPr>
          <w:lang w:val="en-US"/>
        </w:rPr>
      </w:pPr>
    </w:p>
    <w:p w14:paraId="0A04033E" w14:textId="77777777" w:rsidR="00682735" w:rsidRDefault="00682735" w:rsidP="00947819">
      <w:pPr>
        <w:spacing w:line="360" w:lineRule="auto"/>
        <w:jc w:val="both"/>
        <w:rPr>
          <w:lang w:val="en-US"/>
        </w:rPr>
      </w:pPr>
    </w:p>
    <w:p w14:paraId="493D6E97" w14:textId="77777777" w:rsidR="00682735" w:rsidRPr="00BC1526" w:rsidRDefault="00682735" w:rsidP="00947819">
      <w:pPr>
        <w:spacing w:line="360" w:lineRule="auto"/>
        <w:jc w:val="both"/>
        <w:rPr>
          <w:lang w:val="en-US"/>
        </w:rPr>
      </w:pPr>
    </w:p>
    <w:p w14:paraId="23F1A3E6" w14:textId="7B1CE8F1" w:rsidR="004F59DB" w:rsidRPr="00BC1526" w:rsidRDefault="004F59DB" w:rsidP="00947819">
      <w:pPr>
        <w:spacing w:line="360" w:lineRule="auto"/>
        <w:jc w:val="both"/>
        <w:rPr>
          <w:lang w:val="en-US"/>
        </w:rPr>
      </w:pPr>
    </w:p>
    <w:p w14:paraId="082981F4" w14:textId="77777777" w:rsidR="004F59DB" w:rsidRDefault="004F59DB" w:rsidP="00947819">
      <w:pPr>
        <w:spacing w:line="360" w:lineRule="auto"/>
        <w:jc w:val="both"/>
        <w:rPr>
          <w:lang w:val="en-US"/>
        </w:rPr>
      </w:pPr>
    </w:p>
    <w:p w14:paraId="28B20D2C" w14:textId="77777777" w:rsidR="00682735" w:rsidRDefault="00682735" w:rsidP="00947819">
      <w:pPr>
        <w:spacing w:line="360" w:lineRule="auto"/>
        <w:jc w:val="both"/>
        <w:rPr>
          <w:lang w:val="en-US"/>
        </w:rPr>
      </w:pPr>
    </w:p>
    <w:p w14:paraId="6E8750E6" w14:textId="77777777" w:rsidR="00682735" w:rsidRDefault="00682735" w:rsidP="00947819">
      <w:pPr>
        <w:spacing w:line="360" w:lineRule="auto"/>
        <w:jc w:val="both"/>
        <w:rPr>
          <w:lang w:val="en-US"/>
        </w:rPr>
      </w:pPr>
    </w:p>
    <w:p w14:paraId="64435BF3" w14:textId="77777777" w:rsidR="00682735" w:rsidRDefault="00682735" w:rsidP="00947819">
      <w:pPr>
        <w:spacing w:line="360" w:lineRule="auto"/>
        <w:jc w:val="both"/>
        <w:rPr>
          <w:lang w:val="en-US"/>
        </w:rPr>
      </w:pPr>
    </w:p>
    <w:p w14:paraId="25562ECE" w14:textId="77777777" w:rsidR="00682735" w:rsidRPr="00BC1526" w:rsidRDefault="00682735" w:rsidP="00947819">
      <w:pPr>
        <w:spacing w:line="360" w:lineRule="auto"/>
        <w:jc w:val="both"/>
        <w:rPr>
          <w:lang w:val="en-US"/>
        </w:rPr>
      </w:pPr>
    </w:p>
    <w:p w14:paraId="4A953811" w14:textId="77777777" w:rsidR="007A5674" w:rsidRDefault="007A5674" w:rsidP="00947819">
      <w:pPr>
        <w:spacing w:line="360" w:lineRule="auto"/>
        <w:jc w:val="both"/>
        <w:rPr>
          <w:lang w:val="en-US"/>
        </w:rPr>
      </w:pPr>
    </w:p>
    <w:p w14:paraId="0E0DBF48" w14:textId="77777777" w:rsidR="00F05962" w:rsidRDefault="00F05962" w:rsidP="00947819">
      <w:pPr>
        <w:spacing w:line="360" w:lineRule="auto"/>
        <w:jc w:val="both"/>
        <w:rPr>
          <w:lang w:val="en-US"/>
        </w:rPr>
      </w:pPr>
    </w:p>
    <w:p w14:paraId="5C68D75B" w14:textId="77777777" w:rsidR="00F05962" w:rsidRPr="00BC1526" w:rsidRDefault="00F05962" w:rsidP="00947819">
      <w:pPr>
        <w:spacing w:line="360" w:lineRule="auto"/>
        <w:jc w:val="both"/>
        <w:rPr>
          <w:lang w:val="en-US"/>
        </w:rPr>
      </w:pPr>
    </w:p>
    <w:p w14:paraId="1DACE47D" w14:textId="77777777" w:rsidR="0046622B" w:rsidRPr="00BC1526" w:rsidRDefault="0046622B" w:rsidP="0046622B">
      <w:pPr>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83"/>
        <w:gridCol w:w="3821"/>
        <w:gridCol w:w="1237"/>
        <w:gridCol w:w="935"/>
      </w:tblGrid>
      <w:tr w:rsidR="0046622B" w:rsidRPr="00BC1526" w14:paraId="2163602C" w14:textId="77777777" w:rsidTr="00A24AC1">
        <w:tc>
          <w:tcPr>
            <w:tcW w:w="1083" w:type="dxa"/>
          </w:tcPr>
          <w:p w14:paraId="0CC64F1A" w14:textId="77777777" w:rsidR="0046622B" w:rsidRPr="00BC1526" w:rsidRDefault="0046622B" w:rsidP="00A24AC1">
            <w:pPr>
              <w:rPr>
                <w:sz w:val="18"/>
                <w:szCs w:val="18"/>
                <w:lang w:val="en-US"/>
              </w:rPr>
            </w:pPr>
            <w:bookmarkStart w:id="0" w:name="_Hlk98495830"/>
            <w:r w:rsidRPr="00BC1526">
              <w:rPr>
                <w:sz w:val="18"/>
                <w:szCs w:val="18"/>
                <w:lang w:val="en-US"/>
              </w:rPr>
              <w:t>Image/s:</w:t>
            </w:r>
          </w:p>
        </w:tc>
        <w:tc>
          <w:tcPr>
            <w:tcW w:w="3821" w:type="dxa"/>
          </w:tcPr>
          <w:p w14:paraId="421007F0" w14:textId="77777777" w:rsidR="0046622B" w:rsidRDefault="00B9533D" w:rsidP="00A24AC1">
            <w:pPr>
              <w:rPr>
                <w:sz w:val="18"/>
                <w:szCs w:val="18"/>
              </w:rPr>
            </w:pPr>
            <w:r w:rsidRPr="00B9533D">
              <w:rPr>
                <w:sz w:val="18"/>
                <w:szCs w:val="18"/>
              </w:rPr>
              <w:t>sabix_r_flex_iq_bahn_2000.jpg</w:t>
            </w:r>
          </w:p>
          <w:p w14:paraId="2ED55B0F" w14:textId="4150771C" w:rsidR="00B9533D" w:rsidRPr="00B9533D" w:rsidRDefault="00B9533D" w:rsidP="00A24AC1">
            <w:pPr>
              <w:rPr>
                <w:sz w:val="18"/>
                <w:szCs w:val="18"/>
              </w:rPr>
            </w:pPr>
            <w:r w:rsidRPr="00B9533D">
              <w:rPr>
                <w:sz w:val="18"/>
                <w:szCs w:val="18"/>
              </w:rPr>
              <w:t>sabix-varianten_2000.jpg</w:t>
            </w:r>
          </w:p>
        </w:tc>
        <w:tc>
          <w:tcPr>
            <w:tcW w:w="1237" w:type="dxa"/>
          </w:tcPr>
          <w:p w14:paraId="4A131448" w14:textId="77777777" w:rsidR="0046622B" w:rsidRPr="00BC1526" w:rsidRDefault="0046622B" w:rsidP="00A24AC1">
            <w:pPr>
              <w:rPr>
                <w:sz w:val="18"/>
                <w:szCs w:val="18"/>
                <w:lang w:val="en-US"/>
              </w:rPr>
            </w:pPr>
            <w:r w:rsidRPr="00BC1526">
              <w:rPr>
                <w:sz w:val="18"/>
                <w:szCs w:val="18"/>
                <w:lang w:val="en-US"/>
              </w:rPr>
              <w:t>Characters:</w:t>
            </w:r>
          </w:p>
        </w:tc>
        <w:tc>
          <w:tcPr>
            <w:tcW w:w="935" w:type="dxa"/>
          </w:tcPr>
          <w:p w14:paraId="58FDF315" w14:textId="55C41E7F" w:rsidR="0046622B" w:rsidRPr="00BC1526" w:rsidRDefault="007A5674" w:rsidP="00A24AC1">
            <w:pPr>
              <w:jc w:val="right"/>
              <w:rPr>
                <w:sz w:val="18"/>
                <w:szCs w:val="18"/>
                <w:lang w:val="en-US"/>
              </w:rPr>
            </w:pPr>
            <w:r>
              <w:rPr>
                <w:sz w:val="18"/>
                <w:szCs w:val="18"/>
                <w:lang w:val="en-US"/>
              </w:rPr>
              <w:t>1664</w:t>
            </w:r>
          </w:p>
        </w:tc>
      </w:tr>
      <w:tr w:rsidR="00207E12" w:rsidRPr="00BC1526" w14:paraId="301849F0" w14:textId="77777777" w:rsidTr="00E57DDB">
        <w:tc>
          <w:tcPr>
            <w:tcW w:w="1083" w:type="dxa"/>
          </w:tcPr>
          <w:p w14:paraId="15CB7F15" w14:textId="77777777" w:rsidR="00207E12" w:rsidRPr="00BC1526" w:rsidRDefault="00207E12" w:rsidP="00E57DDB">
            <w:pPr>
              <w:spacing w:before="120"/>
              <w:rPr>
                <w:sz w:val="18"/>
                <w:szCs w:val="18"/>
                <w:lang w:val="en-US"/>
              </w:rPr>
            </w:pPr>
            <w:r w:rsidRPr="00BC1526">
              <w:rPr>
                <w:sz w:val="18"/>
                <w:szCs w:val="18"/>
                <w:lang w:val="en-US"/>
              </w:rPr>
              <w:t>File name:</w:t>
            </w:r>
          </w:p>
        </w:tc>
        <w:tc>
          <w:tcPr>
            <w:tcW w:w="3821" w:type="dxa"/>
          </w:tcPr>
          <w:p w14:paraId="3AD71761" w14:textId="4F6D0638" w:rsidR="00207E12" w:rsidRPr="00BC1526" w:rsidRDefault="00AB0D45" w:rsidP="00E57DDB">
            <w:pPr>
              <w:spacing w:before="120"/>
              <w:rPr>
                <w:sz w:val="18"/>
                <w:szCs w:val="18"/>
                <w:lang w:val="en-US"/>
              </w:rPr>
            </w:pPr>
            <w:r w:rsidRPr="00AB0D45">
              <w:rPr>
                <w:sz w:val="18"/>
                <w:szCs w:val="18"/>
                <w:lang w:val="en-US"/>
              </w:rPr>
              <w:t>202602026_pm_data_cable_it-trans_en</w:t>
            </w:r>
          </w:p>
        </w:tc>
        <w:tc>
          <w:tcPr>
            <w:tcW w:w="1237" w:type="dxa"/>
          </w:tcPr>
          <w:p w14:paraId="68A8BA67" w14:textId="77777777" w:rsidR="00207E12" w:rsidRPr="00BC1526" w:rsidRDefault="00207E12" w:rsidP="00E57DDB">
            <w:pPr>
              <w:spacing w:before="120"/>
              <w:rPr>
                <w:sz w:val="18"/>
                <w:szCs w:val="18"/>
                <w:lang w:val="en-US"/>
              </w:rPr>
            </w:pPr>
            <w:r w:rsidRPr="00BC1526">
              <w:rPr>
                <w:sz w:val="18"/>
                <w:szCs w:val="18"/>
                <w:lang w:val="en-US"/>
              </w:rPr>
              <w:t>Date:</w:t>
            </w:r>
          </w:p>
        </w:tc>
        <w:tc>
          <w:tcPr>
            <w:tcW w:w="935" w:type="dxa"/>
          </w:tcPr>
          <w:p w14:paraId="2C03FD47" w14:textId="60728510" w:rsidR="00207E12" w:rsidRPr="00BC1526" w:rsidRDefault="00D03435" w:rsidP="00E57DDB">
            <w:pPr>
              <w:spacing w:before="120"/>
              <w:jc w:val="right"/>
              <w:rPr>
                <w:sz w:val="18"/>
                <w:szCs w:val="18"/>
                <w:lang w:val="en-US"/>
              </w:rPr>
            </w:pPr>
            <w:r>
              <w:rPr>
                <w:sz w:val="18"/>
                <w:szCs w:val="18"/>
                <w:lang w:val="en-US"/>
              </w:rPr>
              <w:t>02-12-2026</w:t>
            </w:r>
          </w:p>
        </w:tc>
      </w:tr>
      <w:tr w:rsidR="00F05962" w:rsidRPr="00F05962" w14:paraId="0C97F703" w14:textId="77777777" w:rsidTr="00E1333C">
        <w:tc>
          <w:tcPr>
            <w:tcW w:w="1083" w:type="dxa"/>
          </w:tcPr>
          <w:p w14:paraId="7C6D2EE7" w14:textId="626FD7D0" w:rsidR="00F05962" w:rsidRPr="00BC1526" w:rsidRDefault="00F05962" w:rsidP="00A24AC1">
            <w:pPr>
              <w:spacing w:before="120"/>
              <w:rPr>
                <w:sz w:val="18"/>
                <w:szCs w:val="18"/>
                <w:lang w:val="en-US"/>
              </w:rPr>
            </w:pPr>
            <w:r>
              <w:rPr>
                <w:sz w:val="18"/>
                <w:szCs w:val="18"/>
                <w:lang w:val="en-US"/>
              </w:rPr>
              <w:t>Tags</w:t>
            </w:r>
            <w:r w:rsidRPr="00BC1526">
              <w:rPr>
                <w:sz w:val="18"/>
                <w:szCs w:val="18"/>
                <w:lang w:val="en-US"/>
              </w:rPr>
              <w:t>:</w:t>
            </w:r>
          </w:p>
        </w:tc>
        <w:tc>
          <w:tcPr>
            <w:tcW w:w="5993" w:type="dxa"/>
            <w:gridSpan w:val="3"/>
          </w:tcPr>
          <w:p w14:paraId="003BAE3C" w14:textId="69919C50" w:rsidR="00F05962" w:rsidRPr="00BC1526" w:rsidRDefault="00F05962" w:rsidP="00F05962">
            <w:pPr>
              <w:spacing w:before="120"/>
              <w:rPr>
                <w:sz w:val="18"/>
                <w:szCs w:val="18"/>
                <w:lang w:val="en-US"/>
              </w:rPr>
            </w:pPr>
            <w:r w:rsidRPr="00B9533D">
              <w:rPr>
                <w:sz w:val="18"/>
                <w:szCs w:val="18"/>
                <w:lang w:val="en-US"/>
              </w:rPr>
              <w:t>IT-Trans</w:t>
            </w:r>
            <w:r>
              <w:rPr>
                <w:sz w:val="18"/>
                <w:szCs w:val="18"/>
                <w:lang w:val="en-US"/>
              </w:rPr>
              <w:t>,</w:t>
            </w:r>
            <w:r w:rsidRPr="00B9533D">
              <w:rPr>
                <w:sz w:val="18"/>
                <w:szCs w:val="18"/>
                <w:lang w:val="en-US"/>
              </w:rPr>
              <w:t xml:space="preserve"> rail vehicles</w:t>
            </w:r>
            <w:r>
              <w:rPr>
                <w:sz w:val="18"/>
                <w:szCs w:val="18"/>
                <w:lang w:val="en-US"/>
              </w:rPr>
              <w:t>,</w:t>
            </w:r>
            <w:r w:rsidRPr="00B9533D">
              <w:rPr>
                <w:sz w:val="18"/>
                <w:szCs w:val="18"/>
                <w:lang w:val="en-US"/>
              </w:rPr>
              <w:t xml:space="preserve"> railway technology</w:t>
            </w:r>
            <w:r>
              <w:rPr>
                <w:sz w:val="18"/>
                <w:szCs w:val="18"/>
                <w:lang w:val="en-US"/>
              </w:rPr>
              <w:t xml:space="preserve">, </w:t>
            </w:r>
            <w:r w:rsidRPr="00B9533D">
              <w:rPr>
                <w:sz w:val="18"/>
                <w:szCs w:val="18"/>
                <w:lang w:val="en-US"/>
              </w:rPr>
              <w:t>data cables</w:t>
            </w:r>
            <w:r>
              <w:rPr>
                <w:sz w:val="18"/>
                <w:szCs w:val="18"/>
                <w:lang w:val="en-US"/>
              </w:rPr>
              <w:t>,</w:t>
            </w:r>
            <w:r w:rsidRPr="00B9533D">
              <w:rPr>
                <w:sz w:val="18"/>
                <w:szCs w:val="18"/>
                <w:lang w:val="en-US"/>
              </w:rPr>
              <w:t xml:space="preserve"> </w:t>
            </w:r>
            <w:r w:rsidRPr="00682735">
              <w:rPr>
                <w:sz w:val="18"/>
                <w:szCs w:val="18"/>
                <w:lang w:val="en-US"/>
              </w:rPr>
              <w:t>DIN VDE, UL/CSA</w:t>
            </w:r>
            <w:r>
              <w:rPr>
                <w:sz w:val="18"/>
                <w:szCs w:val="18"/>
                <w:lang w:val="en-US"/>
              </w:rPr>
              <w:t xml:space="preserve">, </w:t>
            </w:r>
            <w:r w:rsidRPr="00B9533D">
              <w:rPr>
                <w:sz w:val="18"/>
                <w:szCs w:val="18"/>
                <w:lang w:val="en-US"/>
              </w:rPr>
              <w:t>EN 45545-2</w:t>
            </w:r>
            <w:r>
              <w:rPr>
                <w:sz w:val="18"/>
                <w:szCs w:val="18"/>
                <w:lang w:val="en-US"/>
              </w:rPr>
              <w:t>,</w:t>
            </w:r>
            <w:r w:rsidRPr="00B9533D">
              <w:rPr>
                <w:sz w:val="18"/>
                <w:szCs w:val="18"/>
                <w:lang w:val="en-US"/>
              </w:rPr>
              <w:t xml:space="preserve"> halogen-free</w:t>
            </w:r>
            <w:r>
              <w:rPr>
                <w:sz w:val="18"/>
                <w:szCs w:val="18"/>
                <w:lang w:val="en-US"/>
              </w:rPr>
              <w:t>,</w:t>
            </w:r>
            <w:r w:rsidRPr="00B9533D">
              <w:rPr>
                <w:sz w:val="18"/>
                <w:szCs w:val="18"/>
                <w:lang w:val="en-US"/>
              </w:rPr>
              <w:t xml:space="preserve"> RoHS</w:t>
            </w:r>
            <w:r>
              <w:rPr>
                <w:sz w:val="18"/>
                <w:szCs w:val="18"/>
                <w:lang w:val="en-US"/>
              </w:rPr>
              <w:t>-</w:t>
            </w:r>
            <w:r w:rsidRPr="00B9533D">
              <w:rPr>
                <w:sz w:val="18"/>
                <w:szCs w:val="18"/>
                <w:lang w:val="en-US"/>
              </w:rPr>
              <w:t>compliant, PFAS</w:t>
            </w:r>
            <w:r>
              <w:rPr>
                <w:sz w:val="18"/>
                <w:szCs w:val="18"/>
                <w:lang w:val="en-US"/>
              </w:rPr>
              <w:t>-</w:t>
            </w:r>
            <w:r w:rsidRPr="00B9533D">
              <w:rPr>
                <w:sz w:val="18"/>
                <w:szCs w:val="18"/>
                <w:lang w:val="en-US"/>
              </w:rPr>
              <w:t>free, low toxicity, flame retardant</w:t>
            </w:r>
            <w:r>
              <w:rPr>
                <w:sz w:val="18"/>
                <w:szCs w:val="18"/>
                <w:lang w:val="en-US"/>
              </w:rPr>
              <w:t>,</w:t>
            </w:r>
            <w:r w:rsidRPr="00B9533D">
              <w:rPr>
                <w:sz w:val="18"/>
                <w:szCs w:val="18"/>
                <w:lang w:val="en-US"/>
              </w:rPr>
              <w:t xml:space="preserve"> self-extinguishing, bundle fire tested</w:t>
            </w:r>
            <w:r>
              <w:rPr>
                <w:sz w:val="18"/>
                <w:szCs w:val="18"/>
                <w:lang w:val="en-US"/>
              </w:rPr>
              <w:t>,</w:t>
            </w:r>
            <w:r w:rsidRPr="00B9533D">
              <w:rPr>
                <w:sz w:val="18"/>
                <w:szCs w:val="18"/>
                <w:lang w:val="en-US"/>
              </w:rPr>
              <w:t xml:space="preserve"> oil and fuel resistant</w:t>
            </w:r>
          </w:p>
        </w:tc>
      </w:tr>
      <w:tr w:rsidR="0046622B" w:rsidRPr="00F05962" w14:paraId="5F46C5B4" w14:textId="77777777" w:rsidTr="00A24AC1">
        <w:tc>
          <w:tcPr>
            <w:tcW w:w="7076" w:type="dxa"/>
            <w:gridSpan w:val="4"/>
            <w:tcBorders>
              <w:bottom w:val="single" w:sz="4" w:space="0" w:color="auto"/>
            </w:tcBorders>
          </w:tcPr>
          <w:p w14:paraId="3CEBDEF2" w14:textId="6214692F" w:rsidR="0046622B" w:rsidRPr="00BC1526" w:rsidRDefault="0046622B" w:rsidP="00A24AC1">
            <w:pPr>
              <w:spacing w:before="120" w:after="120"/>
              <w:rPr>
                <w:b/>
                <w:sz w:val="16"/>
                <w:lang w:val="en-US"/>
              </w:rPr>
            </w:pPr>
            <w:r w:rsidRPr="00BC1526">
              <w:rPr>
                <w:b/>
                <w:sz w:val="16"/>
                <w:szCs w:val="16"/>
                <w:lang w:val="en-US"/>
              </w:rPr>
              <w:t xml:space="preserve">About </w:t>
            </w:r>
            <w:r w:rsidRPr="00BC1526">
              <w:rPr>
                <w:b/>
                <w:sz w:val="16"/>
                <w:lang w:val="en-US"/>
              </w:rPr>
              <w:t>SAB Bröckskes</w:t>
            </w:r>
          </w:p>
          <w:p w14:paraId="3FD4BC40" w14:textId="12F695F4" w:rsidR="0046622B" w:rsidRPr="00BC1526" w:rsidRDefault="0046622B" w:rsidP="00A24AC1">
            <w:pPr>
              <w:spacing w:after="120"/>
              <w:jc w:val="both"/>
              <w:rPr>
                <w:sz w:val="16"/>
                <w:szCs w:val="16"/>
                <w:lang w:val="en-US"/>
              </w:rPr>
            </w:pPr>
            <w:r w:rsidRPr="00BC1526">
              <w:rPr>
                <w:sz w:val="16"/>
                <w:lang w:val="en-US"/>
              </w:rPr>
              <w:t>Founded in Viersen, Germany, in 1947 by Peter Bröckskes as a one-man operation for electrical system design, SAB Bröckskes GmbH &amp; Co. KG has grown into one of the world’s leading special cable manufacturers, now employing a staff of more than 550 who generate a turnover of over €134 million euros in over 100 countries. The portfolio includes cables and wires manufactured from a wide variety of materials as well as cable assembly and measurement solutions. All products are developed and manufactured exclusively at the Viersen headquarters. The company supplies various industries from industrial automation and communication technology to manufacturers of construction and agricultural machinery, railway and shipping technology and medical technology. SAB Bröckskes has a global presence with international subsidiaries and sales offices.</w:t>
            </w:r>
          </w:p>
        </w:tc>
      </w:tr>
      <w:tr w:rsidR="0046622B" w:rsidRPr="00BC1526" w14:paraId="7605AF70" w14:textId="77777777" w:rsidTr="00A24AC1">
        <w:tc>
          <w:tcPr>
            <w:tcW w:w="4904" w:type="dxa"/>
            <w:gridSpan w:val="2"/>
            <w:tcBorders>
              <w:top w:val="single" w:sz="4" w:space="0" w:color="auto"/>
            </w:tcBorders>
          </w:tcPr>
          <w:p w14:paraId="391B7E28" w14:textId="77777777" w:rsidR="0046622B" w:rsidRPr="00BC1526" w:rsidRDefault="0046622B" w:rsidP="00A24AC1">
            <w:pPr>
              <w:spacing w:before="120" w:after="120"/>
              <w:jc w:val="both"/>
              <w:rPr>
                <w:b/>
                <w:lang w:val="en-US"/>
              </w:rPr>
            </w:pPr>
            <w:r w:rsidRPr="00BC1526">
              <w:rPr>
                <w:b/>
                <w:lang w:val="en-US"/>
              </w:rPr>
              <w:t>Contact:</w:t>
            </w:r>
          </w:p>
          <w:p w14:paraId="6EC3905B" w14:textId="5BEE92D0" w:rsidR="0046622B" w:rsidRPr="00BC1526" w:rsidRDefault="0046622B" w:rsidP="00A24AC1">
            <w:pPr>
              <w:jc w:val="both"/>
              <w:rPr>
                <w:b/>
                <w:bCs/>
                <w:lang w:val="en-US"/>
              </w:rPr>
            </w:pPr>
            <w:r w:rsidRPr="00BC1526">
              <w:rPr>
                <w:b/>
                <w:bCs/>
                <w:lang w:val="en-US"/>
              </w:rPr>
              <w:t>SAB BRÖCKSKES GmbH &amp; Co. KG</w:t>
            </w:r>
          </w:p>
          <w:p w14:paraId="5F85EC5E" w14:textId="3ECAA480" w:rsidR="0046622B" w:rsidRPr="00BC1526" w:rsidRDefault="0046622B" w:rsidP="00A24AC1">
            <w:pPr>
              <w:spacing w:before="120" w:after="120"/>
              <w:jc w:val="both"/>
              <w:rPr>
                <w:lang w:val="en-US"/>
              </w:rPr>
            </w:pPr>
            <w:r w:rsidRPr="00BC1526">
              <w:rPr>
                <w:lang w:val="en-US"/>
              </w:rPr>
              <w:t>Sacir Adrovic</w:t>
            </w:r>
          </w:p>
          <w:p w14:paraId="2FC9AEFC" w14:textId="04AAF68F" w:rsidR="0046622B" w:rsidRPr="00BC1526" w:rsidRDefault="0046622B" w:rsidP="00A24AC1">
            <w:pPr>
              <w:jc w:val="both"/>
              <w:rPr>
                <w:lang w:val="en-US"/>
              </w:rPr>
            </w:pPr>
            <w:r w:rsidRPr="00BC1526">
              <w:rPr>
                <w:lang w:val="en-US"/>
              </w:rPr>
              <w:t>Grefrather Str. 204–212b</w:t>
            </w:r>
          </w:p>
          <w:p w14:paraId="674AD568" w14:textId="3155A317" w:rsidR="0046622B" w:rsidRPr="00BC1526" w:rsidRDefault="0046622B" w:rsidP="00A24AC1">
            <w:pPr>
              <w:jc w:val="both"/>
              <w:rPr>
                <w:lang w:val="en-US"/>
              </w:rPr>
            </w:pPr>
            <w:r w:rsidRPr="00BC1526">
              <w:rPr>
                <w:lang w:val="en-US"/>
              </w:rPr>
              <w:t>41749 Viersen</w:t>
            </w:r>
          </w:p>
          <w:p w14:paraId="3CE9EB25" w14:textId="77777777" w:rsidR="0046622B" w:rsidRPr="00BC1526" w:rsidRDefault="0046622B" w:rsidP="00A24AC1">
            <w:pPr>
              <w:jc w:val="both"/>
              <w:rPr>
                <w:lang w:val="en-US"/>
              </w:rPr>
            </w:pPr>
            <w:r w:rsidRPr="00BC1526">
              <w:rPr>
                <w:lang w:val="en-US"/>
              </w:rPr>
              <w:t>Germany</w:t>
            </w:r>
          </w:p>
          <w:p w14:paraId="74EEC7A6" w14:textId="29D3C98B" w:rsidR="0046622B" w:rsidRPr="00BC1526" w:rsidRDefault="0046622B" w:rsidP="00A24AC1">
            <w:pPr>
              <w:spacing w:before="120"/>
              <w:jc w:val="both"/>
              <w:rPr>
                <w:lang w:val="en-US"/>
              </w:rPr>
            </w:pPr>
            <w:r w:rsidRPr="00BC1526">
              <w:rPr>
                <w:lang w:val="en-US"/>
              </w:rPr>
              <w:t>Phone: +49 2162 898-146</w:t>
            </w:r>
          </w:p>
          <w:p w14:paraId="4CD943CF" w14:textId="3495B7AF" w:rsidR="0046622B" w:rsidRPr="00BC1526" w:rsidRDefault="0046622B" w:rsidP="0046622B">
            <w:pPr>
              <w:jc w:val="both"/>
              <w:rPr>
                <w:lang w:val="en-US"/>
              </w:rPr>
            </w:pPr>
            <w:r w:rsidRPr="00BC1526">
              <w:rPr>
                <w:lang w:val="en-US"/>
              </w:rPr>
              <w:t xml:space="preserve">Email: </w:t>
            </w:r>
            <w:hyperlink r:id="rId9" w:history="1">
              <w:r w:rsidRPr="00BC1526">
                <w:rPr>
                  <w:rStyle w:val="Hyperlink"/>
                  <w:lang w:val="en-US"/>
                </w:rPr>
                <w:t>s.adrovic@sab-cable.com</w:t>
              </w:r>
            </w:hyperlink>
          </w:p>
          <w:p w14:paraId="284E6E90" w14:textId="7F3379DF" w:rsidR="0046622B" w:rsidRPr="00207E12" w:rsidRDefault="0046622B" w:rsidP="0046622B">
            <w:pPr>
              <w:jc w:val="both"/>
            </w:pPr>
            <w:r w:rsidRPr="00207E12">
              <w:t xml:space="preserve">Internet: </w:t>
            </w:r>
            <w:hyperlink r:id="rId10" w:history="1">
              <w:r w:rsidRPr="00207E12">
                <w:rPr>
                  <w:rStyle w:val="Hyperlink"/>
                </w:rPr>
                <w:t>www.sab-cable.com</w:t>
              </w:r>
            </w:hyperlink>
          </w:p>
        </w:tc>
        <w:tc>
          <w:tcPr>
            <w:tcW w:w="2172" w:type="dxa"/>
            <w:gridSpan w:val="2"/>
            <w:tcBorders>
              <w:top w:val="single" w:sz="4" w:space="0" w:color="auto"/>
            </w:tcBorders>
          </w:tcPr>
          <w:p w14:paraId="63F44A00" w14:textId="77777777" w:rsidR="0046622B" w:rsidRPr="00207E12" w:rsidRDefault="0046622B" w:rsidP="00A24AC1">
            <w:pPr>
              <w:spacing w:before="480"/>
              <w:jc w:val="both"/>
              <w:rPr>
                <w:sz w:val="16"/>
              </w:rPr>
            </w:pPr>
            <w:r w:rsidRPr="00207E12">
              <w:rPr>
                <w:sz w:val="16"/>
              </w:rPr>
              <w:t>gii die Presse-Agentur GmbH</w:t>
            </w:r>
          </w:p>
          <w:p w14:paraId="2DC7CAFA" w14:textId="77777777" w:rsidR="0046622B" w:rsidRPr="00207E12" w:rsidRDefault="0046622B" w:rsidP="00A24AC1">
            <w:pPr>
              <w:jc w:val="both"/>
              <w:rPr>
                <w:sz w:val="16"/>
                <w:szCs w:val="16"/>
              </w:rPr>
            </w:pPr>
            <w:r w:rsidRPr="00207E12">
              <w:rPr>
                <w:sz w:val="16"/>
              </w:rPr>
              <w:t>Christburger Str. 41</w:t>
            </w:r>
          </w:p>
          <w:p w14:paraId="64C29EA7" w14:textId="77777777" w:rsidR="0046622B" w:rsidRPr="00BC1526" w:rsidRDefault="0046622B" w:rsidP="00A24AC1">
            <w:pPr>
              <w:jc w:val="both"/>
              <w:rPr>
                <w:sz w:val="16"/>
                <w:szCs w:val="16"/>
                <w:lang w:val="en-US"/>
              </w:rPr>
            </w:pPr>
            <w:r w:rsidRPr="00BC1526">
              <w:rPr>
                <w:sz w:val="16"/>
                <w:lang w:val="en-US"/>
              </w:rPr>
              <w:t>10405 Berlin</w:t>
            </w:r>
          </w:p>
          <w:p w14:paraId="194D5199" w14:textId="77777777" w:rsidR="0046622B" w:rsidRPr="00BC1526" w:rsidRDefault="0046622B" w:rsidP="00A24AC1">
            <w:pPr>
              <w:jc w:val="both"/>
              <w:rPr>
                <w:sz w:val="16"/>
                <w:szCs w:val="16"/>
                <w:lang w:val="en-US"/>
              </w:rPr>
            </w:pPr>
            <w:r w:rsidRPr="00BC1526">
              <w:rPr>
                <w:sz w:val="16"/>
                <w:lang w:val="en-US"/>
              </w:rPr>
              <w:t>Germany</w:t>
            </w:r>
          </w:p>
          <w:p w14:paraId="464027C2" w14:textId="77777777" w:rsidR="0046622B" w:rsidRPr="00BC1526" w:rsidRDefault="0046622B" w:rsidP="00A24AC1">
            <w:pPr>
              <w:jc w:val="both"/>
              <w:rPr>
                <w:sz w:val="16"/>
                <w:szCs w:val="16"/>
                <w:lang w:val="en-US"/>
              </w:rPr>
            </w:pPr>
            <w:r w:rsidRPr="00BC1526">
              <w:rPr>
                <w:sz w:val="16"/>
                <w:lang w:val="en-US"/>
              </w:rPr>
              <w:t>Phone: +49 30 538 965-0</w:t>
            </w:r>
          </w:p>
          <w:p w14:paraId="26421AC4" w14:textId="77777777" w:rsidR="0046622B" w:rsidRPr="00BC1526" w:rsidRDefault="0046622B" w:rsidP="00A24AC1">
            <w:pPr>
              <w:jc w:val="both"/>
              <w:rPr>
                <w:sz w:val="16"/>
                <w:szCs w:val="16"/>
                <w:lang w:val="en-US"/>
              </w:rPr>
            </w:pPr>
            <w:r w:rsidRPr="00BC1526">
              <w:rPr>
                <w:sz w:val="16"/>
                <w:lang w:val="en-US"/>
              </w:rPr>
              <w:t xml:space="preserve">Email: </w:t>
            </w:r>
            <w:hyperlink r:id="rId11" w:history="1">
              <w:r w:rsidRPr="00BC1526">
                <w:rPr>
                  <w:rStyle w:val="Hyperlink"/>
                  <w:sz w:val="16"/>
                  <w:lang w:val="en-US"/>
                </w:rPr>
                <w:t>info@gii.de</w:t>
              </w:r>
            </w:hyperlink>
          </w:p>
          <w:p w14:paraId="51098A26" w14:textId="77777777" w:rsidR="0046622B" w:rsidRPr="00BC1526" w:rsidRDefault="0046622B" w:rsidP="00A24AC1">
            <w:pPr>
              <w:jc w:val="both"/>
              <w:rPr>
                <w:sz w:val="16"/>
                <w:szCs w:val="16"/>
                <w:lang w:val="en-US"/>
              </w:rPr>
            </w:pPr>
            <w:r w:rsidRPr="00BC1526">
              <w:rPr>
                <w:sz w:val="16"/>
                <w:lang w:val="en-US"/>
              </w:rPr>
              <w:t xml:space="preserve">Internet: </w:t>
            </w:r>
            <w:hyperlink r:id="rId12" w:history="1">
              <w:r w:rsidRPr="00BC1526">
                <w:rPr>
                  <w:rStyle w:val="Hyperlink"/>
                  <w:sz w:val="16"/>
                  <w:lang w:val="en-US"/>
                </w:rPr>
                <w:t>www.gii.de</w:t>
              </w:r>
            </w:hyperlink>
          </w:p>
        </w:tc>
      </w:tr>
      <w:bookmarkEnd w:id="0"/>
    </w:tbl>
    <w:p w14:paraId="53286182" w14:textId="77777777" w:rsidR="0046622B" w:rsidRPr="00BC1526" w:rsidRDefault="0046622B" w:rsidP="0046622B">
      <w:pPr>
        <w:jc w:val="both"/>
        <w:rPr>
          <w:lang w:val="en-US"/>
        </w:rPr>
      </w:pPr>
    </w:p>
    <w:sectPr w:rsidR="0046622B" w:rsidRPr="00BC1526" w:rsidSect="008905EB">
      <w:headerReference w:type="default" r:id="rId13"/>
      <w:footerReference w:type="default" r:id="rId14"/>
      <w:headerReference w:type="first" r:id="rId15"/>
      <w:footerReference w:type="first" r:id="rId16"/>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FD0463" w14:textId="77777777" w:rsidR="004D7D8B" w:rsidRDefault="004D7D8B">
      <w:r>
        <w:separator/>
      </w:r>
    </w:p>
  </w:endnote>
  <w:endnote w:type="continuationSeparator" w:id="0">
    <w:p w14:paraId="7310A9B8" w14:textId="77777777" w:rsidR="004D7D8B" w:rsidRDefault="004D7D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2C0B6" w14:textId="77777777" w:rsidR="00397953" w:rsidRDefault="0039795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367E2" w14:textId="77777777" w:rsidR="00397953" w:rsidRDefault="0039795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B1D856" w14:textId="77777777" w:rsidR="004D7D8B" w:rsidRDefault="004D7D8B">
      <w:r>
        <w:separator/>
      </w:r>
    </w:p>
  </w:footnote>
  <w:footnote w:type="continuationSeparator" w:id="0">
    <w:p w14:paraId="63C6FB08" w14:textId="77777777" w:rsidR="004D7D8B" w:rsidRDefault="004D7D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1E5DE" w14:textId="7DC1928A" w:rsidR="00397953" w:rsidRPr="00B9533D" w:rsidRDefault="000554B7" w:rsidP="00947819">
    <w:pPr>
      <w:pStyle w:val="Kopfzeile"/>
      <w:tabs>
        <w:tab w:val="clear" w:pos="4536"/>
        <w:tab w:val="clear" w:pos="9072"/>
      </w:tabs>
      <w:ind w:left="709" w:hanging="709"/>
      <w:rPr>
        <w:rStyle w:val="Seitenzahl"/>
        <w:sz w:val="18"/>
        <w:lang w:val="en-US"/>
      </w:rPr>
    </w:pPr>
    <w:r>
      <w:rPr>
        <w:noProof/>
      </w:rPr>
      <w:drawing>
        <wp:anchor distT="0" distB="0" distL="114300" distR="114300" simplePos="0" relativeHeight="251657216" behindDoc="0" locked="0" layoutInCell="1" allowOverlap="1" wp14:anchorId="2D8F0AC9" wp14:editId="3C8CB910">
          <wp:simplePos x="0" y="0"/>
          <wp:positionH relativeFrom="column">
            <wp:posOffset>4038600</wp:posOffset>
          </wp:positionH>
          <wp:positionV relativeFrom="paragraph">
            <wp:posOffset>-90170</wp:posOffset>
          </wp:positionV>
          <wp:extent cx="1529715" cy="711200"/>
          <wp:effectExtent l="0" t="0" r="0" b="0"/>
          <wp:wrapSquare wrapText="bothSides"/>
          <wp:docPr id="14" name="Grafik 257853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5785399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9715" cy="711200"/>
                  </a:xfrm>
                  <a:prstGeom prst="rect">
                    <a:avLst/>
                  </a:prstGeom>
                  <a:noFill/>
                </pic:spPr>
              </pic:pic>
            </a:graphicData>
          </a:graphic>
          <wp14:sizeRelH relativeFrom="margin">
            <wp14:pctWidth>0</wp14:pctWidth>
          </wp14:sizeRelH>
          <wp14:sizeRelV relativeFrom="margin">
            <wp14:pctHeight>0</wp14:pctHeight>
          </wp14:sizeRelV>
        </wp:anchor>
      </w:drawing>
    </w:r>
    <w:r w:rsidR="005025F9" w:rsidRPr="00B9533D">
      <w:rPr>
        <w:sz w:val="18"/>
        <w:lang w:val="en-US"/>
      </w:rPr>
      <w:t>Pag</w:t>
    </w:r>
    <w:r w:rsidR="00397953" w:rsidRPr="00B9533D">
      <w:rPr>
        <w:sz w:val="18"/>
        <w:lang w:val="en-US"/>
      </w:rPr>
      <w:t xml:space="preserve">e </w:t>
    </w:r>
    <w:r w:rsidR="00397953">
      <w:rPr>
        <w:rStyle w:val="Seitenzahl"/>
        <w:sz w:val="18"/>
      </w:rPr>
      <w:fldChar w:fldCharType="begin"/>
    </w:r>
    <w:r w:rsidR="00397953" w:rsidRPr="00B9533D">
      <w:rPr>
        <w:rStyle w:val="Seitenzahl"/>
        <w:sz w:val="18"/>
        <w:lang w:val="en-US"/>
      </w:rPr>
      <w:instrText xml:space="preserve"> PAGE </w:instrText>
    </w:r>
    <w:r w:rsidR="00397953">
      <w:rPr>
        <w:rStyle w:val="Seitenzahl"/>
        <w:sz w:val="18"/>
      </w:rPr>
      <w:fldChar w:fldCharType="separate"/>
    </w:r>
    <w:r w:rsidR="00F3643C" w:rsidRPr="00B9533D">
      <w:rPr>
        <w:rStyle w:val="Seitenzahl"/>
        <w:noProof/>
        <w:sz w:val="18"/>
        <w:lang w:val="en-US"/>
      </w:rPr>
      <w:t>2</w:t>
    </w:r>
    <w:r w:rsidR="00397953">
      <w:rPr>
        <w:rStyle w:val="Seitenzahl"/>
        <w:sz w:val="18"/>
      </w:rPr>
      <w:fldChar w:fldCharType="end"/>
    </w:r>
    <w:r w:rsidR="00947819" w:rsidRPr="00B9533D">
      <w:rPr>
        <w:rStyle w:val="Seitenzahl"/>
        <w:sz w:val="18"/>
        <w:lang w:val="en-US"/>
      </w:rPr>
      <w:t>:</w:t>
    </w:r>
    <w:r w:rsidR="00947819" w:rsidRPr="00B9533D">
      <w:rPr>
        <w:rStyle w:val="Seitenzahl"/>
        <w:sz w:val="18"/>
        <w:lang w:val="en-US"/>
      </w:rPr>
      <w:tab/>
    </w:r>
    <w:r w:rsidR="00B9533D" w:rsidRPr="00B9533D">
      <w:rPr>
        <w:rStyle w:val="Seitenzahl"/>
        <w:sz w:val="18"/>
        <w:lang w:val="en-US"/>
      </w:rPr>
      <w:t>High-performance data cables for rail vehicles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CF466" w14:textId="2376AA14" w:rsidR="00397953" w:rsidRDefault="000554B7">
    <w:pPr>
      <w:pStyle w:val="Kopfzeile"/>
      <w:tabs>
        <w:tab w:val="clear" w:pos="4536"/>
        <w:tab w:val="clear" w:pos="9072"/>
      </w:tabs>
      <w:rPr>
        <w:sz w:val="2"/>
      </w:rPr>
    </w:pPr>
    <w:r>
      <w:rPr>
        <w:noProof/>
      </w:rPr>
      <w:drawing>
        <wp:anchor distT="0" distB="0" distL="114300" distR="114300" simplePos="0" relativeHeight="251658240" behindDoc="0" locked="0" layoutInCell="1" allowOverlap="1" wp14:anchorId="431B27F7" wp14:editId="74D17B5E">
          <wp:simplePos x="0" y="0"/>
          <wp:positionH relativeFrom="column">
            <wp:posOffset>4038600</wp:posOffset>
          </wp:positionH>
          <wp:positionV relativeFrom="paragraph">
            <wp:posOffset>-90170</wp:posOffset>
          </wp:positionV>
          <wp:extent cx="1529715" cy="711200"/>
          <wp:effectExtent l="0" t="0" r="0" b="0"/>
          <wp:wrapSquare wrapText="bothSides"/>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9715" cy="7112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323118283">
    <w:abstractNumId w:val="0"/>
  </w:num>
  <w:num w:numId="2" w16cid:durableId="5906458">
    <w:abstractNumId w:val="3"/>
  </w:num>
  <w:num w:numId="3" w16cid:durableId="1859394759">
    <w:abstractNumId w:val="2"/>
  </w:num>
  <w:num w:numId="4" w16cid:durableId="7396684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6BE"/>
    <w:rsid w:val="00022836"/>
    <w:rsid w:val="0003119F"/>
    <w:rsid w:val="000554B7"/>
    <w:rsid w:val="00086A6A"/>
    <w:rsid w:val="000D3D1B"/>
    <w:rsid w:val="000E7AE5"/>
    <w:rsid w:val="001128BB"/>
    <w:rsid w:val="00145013"/>
    <w:rsid w:val="00162BC6"/>
    <w:rsid w:val="0016680D"/>
    <w:rsid w:val="00183B34"/>
    <w:rsid w:val="001A7804"/>
    <w:rsid w:val="001C052E"/>
    <w:rsid w:val="00207E12"/>
    <w:rsid w:val="002149A1"/>
    <w:rsid w:val="00267A0E"/>
    <w:rsid w:val="002C607D"/>
    <w:rsid w:val="002C7173"/>
    <w:rsid w:val="002E0264"/>
    <w:rsid w:val="003416FF"/>
    <w:rsid w:val="00341AFC"/>
    <w:rsid w:val="00346455"/>
    <w:rsid w:val="003626DB"/>
    <w:rsid w:val="00397953"/>
    <w:rsid w:val="003B2C6D"/>
    <w:rsid w:val="003F5763"/>
    <w:rsid w:val="003F5DB1"/>
    <w:rsid w:val="0040522D"/>
    <w:rsid w:val="0042754D"/>
    <w:rsid w:val="00463DD3"/>
    <w:rsid w:val="0046622B"/>
    <w:rsid w:val="00487F32"/>
    <w:rsid w:val="004D4722"/>
    <w:rsid w:val="004D7D8B"/>
    <w:rsid w:val="004E2EE4"/>
    <w:rsid w:val="004F59DB"/>
    <w:rsid w:val="0050030F"/>
    <w:rsid w:val="005025F9"/>
    <w:rsid w:val="0060680E"/>
    <w:rsid w:val="006155DD"/>
    <w:rsid w:val="0064124C"/>
    <w:rsid w:val="00682735"/>
    <w:rsid w:val="00694736"/>
    <w:rsid w:val="006B381C"/>
    <w:rsid w:val="00700CFC"/>
    <w:rsid w:val="0070201B"/>
    <w:rsid w:val="00712381"/>
    <w:rsid w:val="00753D8A"/>
    <w:rsid w:val="0079055A"/>
    <w:rsid w:val="007A5674"/>
    <w:rsid w:val="00812169"/>
    <w:rsid w:val="0082268A"/>
    <w:rsid w:val="008905EB"/>
    <w:rsid w:val="0089496A"/>
    <w:rsid w:val="00931974"/>
    <w:rsid w:val="00947819"/>
    <w:rsid w:val="00955F69"/>
    <w:rsid w:val="00965936"/>
    <w:rsid w:val="0099798F"/>
    <w:rsid w:val="009C3B78"/>
    <w:rsid w:val="009F6B50"/>
    <w:rsid w:val="00A12E04"/>
    <w:rsid w:val="00A81B9F"/>
    <w:rsid w:val="00A95BFD"/>
    <w:rsid w:val="00AB0D45"/>
    <w:rsid w:val="00AD1196"/>
    <w:rsid w:val="00AE4E98"/>
    <w:rsid w:val="00B50A7B"/>
    <w:rsid w:val="00B5245C"/>
    <w:rsid w:val="00B56C20"/>
    <w:rsid w:val="00B62090"/>
    <w:rsid w:val="00B94C44"/>
    <w:rsid w:val="00B9533D"/>
    <w:rsid w:val="00B961DC"/>
    <w:rsid w:val="00BC1526"/>
    <w:rsid w:val="00BE27C5"/>
    <w:rsid w:val="00BF3F31"/>
    <w:rsid w:val="00C36973"/>
    <w:rsid w:val="00C70BCC"/>
    <w:rsid w:val="00C73E97"/>
    <w:rsid w:val="00C85113"/>
    <w:rsid w:val="00D03435"/>
    <w:rsid w:val="00D139B5"/>
    <w:rsid w:val="00D206BE"/>
    <w:rsid w:val="00D338AA"/>
    <w:rsid w:val="00D7735B"/>
    <w:rsid w:val="00D77664"/>
    <w:rsid w:val="00DC270B"/>
    <w:rsid w:val="00E03DB1"/>
    <w:rsid w:val="00E460F1"/>
    <w:rsid w:val="00ED4CC3"/>
    <w:rsid w:val="00F05962"/>
    <w:rsid w:val="00F3643C"/>
    <w:rsid w:val="00F51B0D"/>
    <w:rsid w:val="00F648FA"/>
    <w:rsid w:val="00FA036E"/>
    <w:rsid w:val="00FA1966"/>
    <w:rsid w:val="00FB4890"/>
    <w:rsid w:val="00FC7D0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D2ECE2"/>
  <w15:chartTrackingRefBased/>
  <w15:docId w15:val="{1A64C06B-B7C8-4882-A9FC-4EECE801E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47819"/>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table" w:styleId="Tabellenraster">
    <w:name w:val="Table Grid"/>
    <w:basedOn w:val="NormaleTabelle"/>
    <w:uiPriority w:val="59"/>
    <w:rsid w:val="000D3D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7905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6570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www.gii.d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gii.de"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sab-cable.com" TargetMode="External"/><Relationship Id="rId4" Type="http://schemas.openxmlformats.org/officeDocument/2006/relationships/webSettings" Target="webSettings.xml"/><Relationship Id="rId9" Type="http://schemas.openxmlformats.org/officeDocument/2006/relationships/hyperlink" Target="mailto:s.adrovic@sab-cable.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521</Words>
  <Characters>3285</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3799</CharactersWithSpaces>
  <SharedDoc>false</SharedDoc>
  <HLinks>
    <vt:vector size="6" baseType="variant">
      <vt:variant>
        <vt:i4>589944</vt:i4>
      </vt:variant>
      <vt:variant>
        <vt:i4>0</vt:i4>
      </vt:variant>
      <vt:variant>
        <vt:i4>0</vt:i4>
      </vt:variant>
      <vt:variant>
        <vt:i4>5</vt:i4>
      </vt:variant>
      <vt:variant>
        <vt:lpwstr>mailto:gj@menzel-elektromotoren.com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R. Krause</cp:lastModifiedBy>
  <cp:revision>10</cp:revision>
  <cp:lastPrinted>2014-05-09T08:50:00Z</cp:lastPrinted>
  <dcterms:created xsi:type="dcterms:W3CDTF">2026-02-10T09:23:00Z</dcterms:created>
  <dcterms:modified xsi:type="dcterms:W3CDTF">2026-02-12T13:47:00Z</dcterms:modified>
</cp:coreProperties>
</file>