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DD25B0D" w14:textId="2A1B03DA" w:rsidR="00D73E7C" w:rsidRPr="009242E3" w:rsidRDefault="00D73E7C">
      <w:pPr>
        <w:rPr>
          <w:b/>
          <w:sz w:val="32"/>
          <w:szCs w:val="32"/>
        </w:rPr>
      </w:pPr>
      <w:r w:rsidRPr="009242E3">
        <w:rPr>
          <w:sz w:val="32"/>
          <w:szCs w:val="32"/>
        </w:rPr>
        <w:t>Presseinformation</w:t>
      </w:r>
    </w:p>
    <w:p w14:paraId="79FBDEB5" w14:textId="77777777" w:rsidR="00D73E7C" w:rsidRDefault="00D73E7C">
      <w:pPr>
        <w:spacing w:line="360" w:lineRule="auto"/>
        <w:ind w:right="-2"/>
        <w:rPr>
          <w:b/>
          <w:sz w:val="24"/>
        </w:rPr>
      </w:pPr>
    </w:p>
    <w:p w14:paraId="46571035" w14:textId="1BD3D100" w:rsidR="000C5EBC" w:rsidRPr="009242E3" w:rsidRDefault="002E0087" w:rsidP="009242E3">
      <w:pPr>
        <w:spacing w:line="360" w:lineRule="auto"/>
        <w:rPr>
          <w:b/>
          <w:bCs/>
          <w:sz w:val="24"/>
          <w:szCs w:val="24"/>
        </w:rPr>
      </w:pPr>
      <w:r w:rsidRPr="009242E3">
        <w:rPr>
          <w:b/>
          <w:bCs/>
          <w:sz w:val="24"/>
          <w:szCs w:val="24"/>
        </w:rPr>
        <w:t>Kalibrierung</w:t>
      </w:r>
      <w:r w:rsidR="00792986" w:rsidRPr="009242E3">
        <w:rPr>
          <w:b/>
          <w:bCs/>
          <w:sz w:val="24"/>
          <w:szCs w:val="24"/>
        </w:rPr>
        <w:t xml:space="preserve"> von Kraftsensoren</w:t>
      </w:r>
      <w:r w:rsidRPr="009242E3">
        <w:rPr>
          <w:b/>
          <w:bCs/>
          <w:sz w:val="24"/>
          <w:szCs w:val="24"/>
        </w:rPr>
        <w:t xml:space="preserve"> nach ISO/IEC 17025:2017</w:t>
      </w:r>
      <w:r w:rsidR="00370AE6" w:rsidRPr="009242E3">
        <w:rPr>
          <w:b/>
          <w:bCs/>
          <w:sz w:val="24"/>
          <w:szCs w:val="24"/>
        </w:rPr>
        <w:t>:</w:t>
      </w:r>
    </w:p>
    <w:p w14:paraId="337D1CA3" w14:textId="40C72180" w:rsidR="002E0087" w:rsidRPr="009242E3" w:rsidRDefault="00C07B81" w:rsidP="009242E3">
      <w:pPr>
        <w:spacing w:line="360" w:lineRule="auto"/>
        <w:rPr>
          <w:b/>
          <w:bCs/>
          <w:sz w:val="24"/>
          <w:szCs w:val="24"/>
        </w:rPr>
      </w:pPr>
      <w:r w:rsidRPr="009242E3">
        <w:rPr>
          <w:b/>
          <w:bCs/>
          <w:sz w:val="24"/>
          <w:szCs w:val="24"/>
        </w:rPr>
        <w:t>Basis</w:t>
      </w:r>
      <w:r w:rsidR="002E0087" w:rsidRPr="009242E3">
        <w:rPr>
          <w:b/>
          <w:bCs/>
          <w:sz w:val="24"/>
          <w:szCs w:val="24"/>
        </w:rPr>
        <w:t xml:space="preserve"> für </w:t>
      </w:r>
      <w:r w:rsidRPr="009242E3">
        <w:rPr>
          <w:b/>
          <w:bCs/>
          <w:sz w:val="24"/>
          <w:szCs w:val="24"/>
        </w:rPr>
        <w:t>weltweit</w:t>
      </w:r>
      <w:r w:rsidR="0004149B" w:rsidRPr="009242E3">
        <w:rPr>
          <w:b/>
          <w:bCs/>
          <w:sz w:val="24"/>
          <w:szCs w:val="24"/>
        </w:rPr>
        <w:t xml:space="preserve"> </w:t>
      </w:r>
      <w:r w:rsidR="002E0087" w:rsidRPr="009242E3">
        <w:rPr>
          <w:b/>
          <w:bCs/>
          <w:sz w:val="24"/>
          <w:szCs w:val="24"/>
        </w:rPr>
        <w:t>vergleichbare Messergebnisse</w:t>
      </w:r>
    </w:p>
    <w:p w14:paraId="2EC2D4FE" w14:textId="77777777" w:rsidR="002E0087" w:rsidRPr="009242E3" w:rsidRDefault="002E0087" w:rsidP="009242E3">
      <w:pPr>
        <w:spacing w:line="360" w:lineRule="auto"/>
        <w:rPr>
          <w:b/>
          <w:bCs/>
        </w:rPr>
      </w:pPr>
    </w:p>
    <w:p w14:paraId="50E0090F" w14:textId="03A61CE6" w:rsidR="002E0087" w:rsidRPr="009242E3" w:rsidRDefault="002E0087" w:rsidP="009242E3">
      <w:pPr>
        <w:spacing w:line="360" w:lineRule="auto"/>
        <w:jc w:val="both"/>
      </w:pPr>
      <w:r w:rsidRPr="009242E3">
        <w:t xml:space="preserve">Zuverlässige Messdaten sind eine zentrale Voraussetzung für stabile Prozesse und </w:t>
      </w:r>
      <w:r w:rsidR="00E86A9A" w:rsidRPr="009242E3">
        <w:t xml:space="preserve">eine </w:t>
      </w:r>
      <w:r w:rsidRPr="009242E3">
        <w:t>gleichbleibend</w:t>
      </w:r>
      <w:r w:rsidR="00C07B81" w:rsidRPr="009242E3">
        <w:t xml:space="preserve"> hohe</w:t>
      </w:r>
      <w:r w:rsidRPr="009242E3">
        <w:t xml:space="preserve"> Produktqualität in der Industrie. Eine entscheidende Rolle </w:t>
      </w:r>
      <w:r w:rsidR="00C07B81" w:rsidRPr="009242E3">
        <w:t xml:space="preserve">spielt </w:t>
      </w:r>
      <w:r w:rsidRPr="009242E3">
        <w:t xml:space="preserve">dabei die Kalibrierung von Sensoren – insbesondere </w:t>
      </w:r>
      <w:r w:rsidR="00FA4D5F" w:rsidRPr="009242E3">
        <w:t>von</w:t>
      </w:r>
      <w:r w:rsidRPr="009242E3">
        <w:t xml:space="preserve"> </w:t>
      </w:r>
      <w:r w:rsidR="00B44844" w:rsidRPr="009242E3">
        <w:t>Kraftsensoren</w:t>
      </w:r>
      <w:r w:rsidRPr="009242E3">
        <w:t xml:space="preserve">. </w:t>
      </w:r>
      <w:r w:rsidR="00C07B81" w:rsidRPr="009242E3">
        <w:t xml:space="preserve">Denn selbst hochwertige Kraftsensoren unterliegen im Betrieb äußeren Einflüssen wie </w:t>
      </w:r>
      <w:r w:rsidR="00FA7F6C" w:rsidRPr="009242E3">
        <w:t xml:space="preserve">beispielsweise </w:t>
      </w:r>
      <w:r w:rsidR="00C07B81" w:rsidRPr="009242E3">
        <w:t>Temperatur</w:t>
      </w:r>
      <w:r w:rsidR="00FA4D5F" w:rsidRPr="009242E3">
        <w:t xml:space="preserve"> oder </w:t>
      </w:r>
      <w:r w:rsidR="00C07B81" w:rsidRPr="009242E3">
        <w:t>Feuchtigkeit</w:t>
      </w:r>
      <w:r w:rsidR="00FA4D5F" w:rsidRPr="009242E3">
        <w:t xml:space="preserve">. </w:t>
      </w:r>
      <w:r w:rsidR="00C07B81" w:rsidRPr="009242E3">
        <w:t>Auch Alterungsprozesse können die Messgenauigkeit beeinträchtigen</w:t>
      </w:r>
      <w:r w:rsidR="00FA4D5F" w:rsidRPr="009242E3">
        <w:t xml:space="preserve">. </w:t>
      </w:r>
    </w:p>
    <w:p w14:paraId="5985003B" w14:textId="77777777" w:rsidR="000C5EBC" w:rsidRPr="009242E3" w:rsidRDefault="000C5EBC" w:rsidP="009242E3">
      <w:pPr>
        <w:spacing w:line="360" w:lineRule="auto"/>
        <w:jc w:val="both"/>
      </w:pPr>
    </w:p>
    <w:p w14:paraId="3DC870B9" w14:textId="32D62CCB" w:rsidR="002E0087" w:rsidRPr="009242E3" w:rsidRDefault="00C07B81" w:rsidP="009242E3">
      <w:pPr>
        <w:spacing w:line="360" w:lineRule="auto"/>
        <w:jc w:val="both"/>
      </w:pPr>
      <w:r w:rsidRPr="009242E3">
        <w:t xml:space="preserve">Für Unternehmen mit einem zertifizierten Qualitätsmanagementsystem nach DIN EN ISO 9001 ist die regelmäßige Rekalibrierung daher verpflichtend. Vor diesem Hintergrund </w:t>
      </w:r>
      <w:r w:rsidR="00FA4D5F" w:rsidRPr="009242E3">
        <w:t xml:space="preserve">ist </w:t>
      </w:r>
      <w:r w:rsidRPr="009242E3">
        <w:t xml:space="preserve">die Kalibrierung nach </w:t>
      </w:r>
      <w:r w:rsidR="00386C36" w:rsidRPr="009242E3">
        <w:t>dem europäischen</w:t>
      </w:r>
      <w:r w:rsidRPr="009242E3">
        <w:t xml:space="preserve"> Standard ISO/IEC 17025:2017 </w:t>
      </w:r>
      <w:r w:rsidR="00C92540">
        <w:t>relevant</w:t>
      </w:r>
      <w:r w:rsidR="00FA4D5F" w:rsidRPr="009242E3">
        <w:t>.</w:t>
      </w:r>
      <w:r w:rsidRPr="009242E3">
        <w:t xml:space="preserve"> Sie gewährleistet, dass Messergebnisse nachvollziehbar, reproduzierbar und weltweit vergleichbar sind – ein entscheidender Faktor für Unternehmen mit internationalen Lieferketten und hohen Qualitätsanforderungen.</w:t>
      </w:r>
    </w:p>
    <w:p w14:paraId="255DD416" w14:textId="77777777" w:rsidR="000C5EBC" w:rsidRPr="009242E3" w:rsidRDefault="000C5EBC" w:rsidP="009242E3">
      <w:pPr>
        <w:spacing w:line="360" w:lineRule="auto"/>
        <w:jc w:val="both"/>
      </w:pPr>
    </w:p>
    <w:p w14:paraId="08859EF1" w14:textId="61726611" w:rsidR="00C07B81" w:rsidRPr="009242E3" w:rsidRDefault="00FA4D5F" w:rsidP="009242E3">
      <w:pPr>
        <w:spacing w:line="360" w:lineRule="auto"/>
        <w:jc w:val="both"/>
      </w:pPr>
      <w:r w:rsidRPr="009242E3">
        <w:t xml:space="preserve">Als Teil der </w:t>
      </w:r>
      <w:r w:rsidR="003176FC">
        <w:t>INELTA-</w:t>
      </w:r>
      <w:r w:rsidRPr="009242E3">
        <w:t xml:space="preserve">Unternehmensgruppe verfügt </w:t>
      </w:r>
      <w:r w:rsidR="0000318C" w:rsidRPr="009242E3">
        <w:t>VYPRO üb</w:t>
      </w:r>
      <w:r w:rsidRPr="009242E3">
        <w:t>er ein eigenes akkreditiertes Prüflabor un</w:t>
      </w:r>
      <w:r w:rsidR="008247BC" w:rsidRPr="009242E3">
        <w:t>d</w:t>
      </w:r>
      <w:r w:rsidRPr="009242E3">
        <w:t xml:space="preserve"> </w:t>
      </w:r>
      <w:r w:rsidR="002E0087" w:rsidRPr="009242E3">
        <w:t xml:space="preserve">bietet Kalibrierungen für Kraftsensoren unterschiedlicher Bauarten an – herstellerunabhängig und normkonform nach ISO/IEC 17025:2017. </w:t>
      </w:r>
      <w:r w:rsidR="00C07B81" w:rsidRPr="009242E3">
        <w:t>Anwender profitieren von international anerkannten Kalibrierergebnissen, die eine belastbare Grundlage für Audits und Zertifizierungsprozesse schaffen.</w:t>
      </w:r>
    </w:p>
    <w:p w14:paraId="728742E9" w14:textId="77777777" w:rsidR="00C07B81" w:rsidRPr="009242E3" w:rsidRDefault="00C07B81" w:rsidP="009242E3">
      <w:pPr>
        <w:spacing w:line="360" w:lineRule="auto"/>
        <w:jc w:val="both"/>
      </w:pPr>
    </w:p>
    <w:p w14:paraId="7F2A35C8" w14:textId="6AF0316B" w:rsidR="003F35BF" w:rsidRPr="009242E3" w:rsidRDefault="00C07B81" w:rsidP="009242E3">
      <w:pPr>
        <w:spacing w:line="360" w:lineRule="auto"/>
        <w:jc w:val="both"/>
      </w:pPr>
      <w:r w:rsidRPr="009242E3">
        <w:t xml:space="preserve">Das </w:t>
      </w:r>
      <w:r w:rsidR="002E0087" w:rsidRPr="009242E3">
        <w:t xml:space="preserve">Leistungsspektrum </w:t>
      </w:r>
      <w:r w:rsidRPr="009242E3">
        <w:t>umfasst</w:t>
      </w:r>
      <w:r w:rsidR="002E0087" w:rsidRPr="009242E3">
        <w:t xml:space="preserve"> unter anderem Kalibrierungen von</w:t>
      </w:r>
      <w:r w:rsidR="009242E3">
        <w:t xml:space="preserve"> </w:t>
      </w:r>
      <w:r w:rsidR="002E0087" w:rsidRPr="009242E3">
        <w:t>Zug- und Druckkraftsensoren</w:t>
      </w:r>
      <w:r w:rsidR="009242E3">
        <w:t xml:space="preserve">, </w:t>
      </w:r>
      <w:r w:rsidR="002E0087" w:rsidRPr="009242E3">
        <w:t>Ringkraftsensoren</w:t>
      </w:r>
      <w:r w:rsidR="009242E3">
        <w:t xml:space="preserve">, </w:t>
      </w:r>
      <w:r w:rsidR="002E0087" w:rsidRPr="009242E3">
        <w:t>Biege- und Scherstabsensoren</w:t>
      </w:r>
      <w:r w:rsidR="009242E3">
        <w:t xml:space="preserve">, </w:t>
      </w:r>
      <w:r w:rsidR="002E0087" w:rsidRPr="009242E3">
        <w:t xml:space="preserve">Zugmesslaschen </w:t>
      </w:r>
      <w:r w:rsidR="009242E3">
        <w:t xml:space="preserve">sowie </w:t>
      </w:r>
      <w:r w:rsidR="002E0087" w:rsidRPr="009242E3">
        <w:t xml:space="preserve">kundenspezifischen </w:t>
      </w:r>
      <w:r w:rsidR="00BD5329" w:rsidRPr="009242E3">
        <w:t>Kraftsensoren</w:t>
      </w:r>
      <w:r w:rsidR="009242E3">
        <w:t>.</w:t>
      </w:r>
    </w:p>
    <w:p w14:paraId="3072F946" w14:textId="77777777" w:rsidR="00831EB0" w:rsidRPr="009242E3" w:rsidRDefault="00831EB0" w:rsidP="009242E3">
      <w:pPr>
        <w:spacing w:line="360" w:lineRule="auto"/>
        <w:jc w:val="both"/>
      </w:pPr>
    </w:p>
    <w:p w14:paraId="712E0D52" w14:textId="6B09EFE8" w:rsidR="002E0087" w:rsidRPr="009242E3" w:rsidRDefault="002E0087" w:rsidP="009242E3">
      <w:pPr>
        <w:spacing w:line="360" w:lineRule="auto"/>
        <w:jc w:val="both"/>
      </w:pPr>
      <w:r w:rsidRPr="009242E3">
        <w:t xml:space="preserve">ISO- und Werkskalibrierungen </w:t>
      </w:r>
      <w:r w:rsidR="00386C36" w:rsidRPr="009242E3">
        <w:t xml:space="preserve">werden </w:t>
      </w:r>
      <w:r w:rsidRPr="009242E3">
        <w:t>bis 200 kN</w:t>
      </w:r>
      <w:r w:rsidR="005F1330" w:rsidRPr="009242E3">
        <w:t xml:space="preserve"> </w:t>
      </w:r>
      <w:r w:rsidR="00FA7F6C" w:rsidRPr="009242E3">
        <w:t>in Zug- und Druckrichtung</w:t>
      </w:r>
      <w:r w:rsidR="00C07B81" w:rsidRPr="009242E3">
        <w:t xml:space="preserve"> durchgeführt</w:t>
      </w:r>
      <w:r w:rsidRPr="009242E3">
        <w:t xml:space="preserve">. Ergänzt wird das Angebot </w:t>
      </w:r>
      <w:r w:rsidR="00902DA3" w:rsidRPr="009242E3">
        <w:t>um</w:t>
      </w:r>
      <w:r w:rsidRPr="009242E3">
        <w:t xml:space="preserve"> technische Prüfungen</w:t>
      </w:r>
      <w:r w:rsidR="00902DA3" w:rsidRPr="009242E3">
        <w:t xml:space="preserve"> und </w:t>
      </w:r>
      <w:r w:rsidR="003176FC">
        <w:t>falls erforderlich</w:t>
      </w:r>
      <w:r w:rsidR="00902DA3" w:rsidRPr="009242E3">
        <w:t xml:space="preserve"> Reparaturen des Prüflings. </w:t>
      </w:r>
      <w:r w:rsidRPr="009242E3">
        <w:t>Auch zeitkritische Kalibrierungen können auf Anfrage realisiert werden.</w:t>
      </w:r>
      <w:r w:rsidR="00902DA3" w:rsidRPr="009242E3">
        <w:t xml:space="preserve"> Ein international anerkannte</w:t>
      </w:r>
      <w:r w:rsidR="0004149B" w:rsidRPr="009242E3">
        <w:t>s</w:t>
      </w:r>
      <w:r w:rsidR="00902DA3" w:rsidRPr="009242E3">
        <w:t xml:space="preserve"> Kalibrierzertifikat bestätigt </w:t>
      </w:r>
      <w:r w:rsidR="00E86A9A" w:rsidRPr="009242E3">
        <w:t>die erfolgreiche Kalibrierung.</w:t>
      </w:r>
    </w:p>
    <w:p w14:paraId="4450EEFF" w14:textId="77777777" w:rsidR="00E86A9A" w:rsidRPr="009242E3" w:rsidRDefault="00E86A9A" w:rsidP="009242E3">
      <w:pPr>
        <w:spacing w:line="360" w:lineRule="auto"/>
        <w:jc w:val="both"/>
      </w:pPr>
    </w:p>
    <w:p w14:paraId="426E90E2" w14:textId="24D6137F" w:rsidR="00087FFA" w:rsidRPr="009242E3" w:rsidRDefault="002E0087" w:rsidP="009242E3">
      <w:pPr>
        <w:spacing w:line="360" w:lineRule="auto"/>
        <w:jc w:val="both"/>
      </w:pPr>
      <w:r w:rsidRPr="009242E3">
        <w:t xml:space="preserve">Für Unternehmen </w:t>
      </w:r>
      <w:r w:rsidR="00386C36" w:rsidRPr="009242E3">
        <w:t xml:space="preserve">ergeben sich daraus klare </w:t>
      </w:r>
      <w:r w:rsidRPr="009242E3">
        <w:t xml:space="preserve">Vorteile: Messabweichungen werden frühzeitig erkannt, Prozesse lassen sich </w:t>
      </w:r>
      <w:r w:rsidR="00386C36" w:rsidRPr="009242E3">
        <w:t xml:space="preserve">nachhaltig </w:t>
      </w:r>
      <w:r w:rsidRPr="009242E3">
        <w:t xml:space="preserve">stabilisieren und </w:t>
      </w:r>
      <w:r w:rsidRPr="009242E3">
        <w:lastRenderedPageBreak/>
        <w:t xml:space="preserve">regulatorische Anforderungen </w:t>
      </w:r>
      <w:r w:rsidR="00386C36" w:rsidRPr="009242E3">
        <w:t xml:space="preserve">sicher erfüllen. </w:t>
      </w:r>
      <w:r w:rsidR="003176FC">
        <w:t>Zudem</w:t>
      </w:r>
      <w:r w:rsidRPr="009242E3">
        <w:t xml:space="preserve"> wird die Vergleichbarkeit von Messergebnissen über Standorte und Länder hinweg sichergestellt – ein </w:t>
      </w:r>
      <w:r w:rsidR="00386C36" w:rsidRPr="009242E3">
        <w:t xml:space="preserve">wesentlicher Erfolgsfaktor </w:t>
      </w:r>
      <w:r w:rsidRPr="009242E3">
        <w:t>in</w:t>
      </w:r>
      <w:r w:rsidR="00386C36" w:rsidRPr="009242E3">
        <w:t xml:space="preserve"> global vernetzten </w:t>
      </w:r>
      <w:r w:rsidRPr="009242E3">
        <w:t>Produktionsumgebungen.</w:t>
      </w:r>
    </w:p>
    <w:p w14:paraId="7ED9755D" w14:textId="77777777" w:rsidR="00FA7F6C" w:rsidRDefault="00FA7F6C" w:rsidP="007720DF">
      <w:pPr>
        <w:rPr>
          <w:sz w:val="24"/>
          <w:szCs w:val="24"/>
        </w:rPr>
      </w:pPr>
    </w:p>
    <w:p w14:paraId="4972A642" w14:textId="2C6D486D" w:rsidR="007720DF" w:rsidRDefault="008A1C1E" w:rsidP="008A1C1E">
      <w:r w:rsidRPr="009242E3">
        <w:t>Anfragen</w:t>
      </w:r>
      <w:r w:rsidR="00BD5329" w:rsidRPr="009242E3">
        <w:t xml:space="preserve"> an</w:t>
      </w:r>
      <w:r w:rsidR="000826DA" w:rsidRPr="009242E3">
        <w:t xml:space="preserve"> </w:t>
      </w:r>
      <w:hyperlink r:id="rId7" w:history="1">
        <w:r w:rsidR="000826DA" w:rsidRPr="009242E3">
          <w:rPr>
            <w:rStyle w:val="Hyperlink"/>
          </w:rPr>
          <w:t>kalibrierung@inelta.de</w:t>
        </w:r>
      </w:hyperlink>
      <w:r w:rsidRPr="009242E3">
        <w:t xml:space="preserve"> </w:t>
      </w:r>
    </w:p>
    <w:p w14:paraId="448B6BA2" w14:textId="77777777" w:rsidR="009242E3" w:rsidRDefault="009242E3" w:rsidP="008A1C1E"/>
    <w:p w14:paraId="11947B8D" w14:textId="77777777" w:rsidR="009242E3" w:rsidRDefault="009242E3" w:rsidP="008A1C1E"/>
    <w:p w14:paraId="2CA3A355" w14:textId="77777777" w:rsidR="009242E3" w:rsidRDefault="009242E3" w:rsidP="008A1C1E"/>
    <w:p w14:paraId="34AA2A22" w14:textId="77777777" w:rsidR="009242E3" w:rsidRPr="009242E3" w:rsidRDefault="009242E3" w:rsidP="008A1C1E"/>
    <w:p w14:paraId="1BF7491E" w14:textId="77777777" w:rsidR="00087FFA" w:rsidRDefault="00087FFA" w:rsidP="007720DF">
      <w:pPr>
        <w:rPr>
          <w:sz w:val="24"/>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9242E3" w:rsidRPr="00D8137B" w14:paraId="2581FF74" w14:textId="77777777" w:rsidTr="001742C5">
        <w:tc>
          <w:tcPr>
            <w:tcW w:w="7076" w:type="dxa"/>
          </w:tcPr>
          <w:p w14:paraId="1DBAE222" w14:textId="3783C86F" w:rsidR="009242E3" w:rsidRPr="00D8137B" w:rsidRDefault="00C92540" w:rsidP="001742C5">
            <w:pPr>
              <w:spacing w:after="120"/>
              <w:jc w:val="center"/>
            </w:pPr>
            <w:r>
              <w:rPr>
                <w:noProof/>
                <w:sz w:val="24"/>
                <w:szCs w:val="24"/>
              </w:rPr>
              <w:drawing>
                <wp:inline distT="0" distB="0" distL="0" distR="0" wp14:anchorId="55AD262F" wp14:editId="5D812D81">
                  <wp:extent cx="2470150" cy="3048000"/>
                  <wp:effectExtent l="0" t="0" r="6350" b="0"/>
                  <wp:docPr id="10511045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0150" cy="3048000"/>
                          </a:xfrm>
                          <a:prstGeom prst="rect">
                            <a:avLst/>
                          </a:prstGeom>
                          <a:noFill/>
                          <a:ln>
                            <a:noFill/>
                          </a:ln>
                        </pic:spPr>
                      </pic:pic>
                    </a:graphicData>
                  </a:graphic>
                </wp:inline>
              </w:drawing>
            </w:r>
          </w:p>
        </w:tc>
      </w:tr>
      <w:tr w:rsidR="009242E3" w:rsidRPr="00D8137B" w14:paraId="1EBCFAF0" w14:textId="77777777" w:rsidTr="001742C5">
        <w:tc>
          <w:tcPr>
            <w:tcW w:w="7076" w:type="dxa"/>
          </w:tcPr>
          <w:p w14:paraId="0731DB76" w14:textId="40D4A432" w:rsidR="009242E3" w:rsidRPr="00D8137B" w:rsidRDefault="009242E3" w:rsidP="001742C5">
            <w:pPr>
              <w:ind w:left="459" w:right="451"/>
              <w:jc w:val="center"/>
              <w:rPr>
                <w:sz w:val="18"/>
                <w:szCs w:val="18"/>
              </w:rPr>
            </w:pPr>
            <w:r w:rsidRPr="00D8137B">
              <w:rPr>
                <w:b/>
                <w:bCs/>
                <w:sz w:val="18"/>
                <w:szCs w:val="18"/>
              </w:rPr>
              <w:t>Bild:</w:t>
            </w:r>
            <w:r w:rsidRPr="00D8137B">
              <w:rPr>
                <w:sz w:val="18"/>
                <w:szCs w:val="18"/>
              </w:rPr>
              <w:t xml:space="preserve"> </w:t>
            </w:r>
            <w:r w:rsidRPr="009242E3">
              <w:rPr>
                <w:sz w:val="18"/>
                <w:szCs w:val="18"/>
              </w:rPr>
              <w:t>Messeinrichtung im VYPRO</w:t>
            </w:r>
            <w:r w:rsidR="003176FC">
              <w:rPr>
                <w:sz w:val="18"/>
                <w:szCs w:val="18"/>
              </w:rPr>
              <w:t>-</w:t>
            </w:r>
            <w:r w:rsidRPr="009242E3">
              <w:rPr>
                <w:sz w:val="18"/>
                <w:szCs w:val="18"/>
              </w:rPr>
              <w:t>Kalibrierlabor – präzise Kalibrierung für verlässliche Sensorwerte und maximale technische Sicherheit.</w:t>
            </w:r>
          </w:p>
        </w:tc>
      </w:tr>
    </w:tbl>
    <w:p w14:paraId="7CE0E8F4" w14:textId="77777777" w:rsidR="009242E3" w:rsidRDefault="009242E3" w:rsidP="007720DF">
      <w:pPr>
        <w:rPr>
          <w:sz w:val="24"/>
          <w:szCs w:val="24"/>
        </w:rPr>
      </w:pPr>
    </w:p>
    <w:p w14:paraId="07A345D6" w14:textId="77777777" w:rsidR="009242E3" w:rsidRDefault="009242E3" w:rsidP="007720DF">
      <w:pPr>
        <w:rPr>
          <w:sz w:val="24"/>
          <w:szCs w:val="24"/>
        </w:rPr>
      </w:pPr>
    </w:p>
    <w:p w14:paraId="187120F7" w14:textId="77777777" w:rsidR="008235AA" w:rsidRDefault="008235AA" w:rsidP="007720DF">
      <w:pPr>
        <w:rPr>
          <w:sz w:val="24"/>
          <w:szCs w:val="24"/>
        </w:rPr>
      </w:pPr>
    </w:p>
    <w:p w14:paraId="085D7077" w14:textId="77777777" w:rsidR="008235AA" w:rsidRPr="00F75142" w:rsidRDefault="008235AA" w:rsidP="007720DF">
      <w:pPr>
        <w:rPr>
          <w:sz w:val="24"/>
          <w:szCs w:val="24"/>
        </w:rPr>
      </w:pPr>
    </w:p>
    <w:tbl>
      <w:tblPr>
        <w:tblStyle w:val="TabellemithellemGitternetz"/>
        <w:tblW w:w="0" w:type="auto"/>
        <w:tblLayout w:type="fixed"/>
        <w:tblLook w:val="04A0" w:firstRow="1" w:lastRow="0" w:firstColumn="1" w:lastColumn="0" w:noHBand="0" w:noVBand="1"/>
      </w:tblPr>
      <w:tblGrid>
        <w:gridCol w:w="1271"/>
        <w:gridCol w:w="3402"/>
        <w:gridCol w:w="992"/>
        <w:gridCol w:w="1411"/>
      </w:tblGrid>
      <w:tr w:rsidR="00C92540" w:rsidRPr="00D8137B" w14:paraId="547DCE95" w14:textId="77777777" w:rsidTr="001742C5">
        <w:tc>
          <w:tcPr>
            <w:tcW w:w="1271" w:type="dxa"/>
          </w:tcPr>
          <w:p w14:paraId="7C861E11" w14:textId="107B081C" w:rsidR="00C92540" w:rsidRPr="00D8137B" w:rsidRDefault="00C92540" w:rsidP="001742C5">
            <w:pPr>
              <w:rPr>
                <w:sz w:val="18"/>
                <w:szCs w:val="18"/>
              </w:rPr>
            </w:pPr>
            <w:r w:rsidRPr="00D8137B">
              <w:rPr>
                <w:sz w:val="18"/>
                <w:szCs w:val="18"/>
              </w:rPr>
              <w:t>Bil</w:t>
            </w:r>
            <w:r>
              <w:rPr>
                <w:sz w:val="18"/>
                <w:szCs w:val="18"/>
              </w:rPr>
              <w:t>d</w:t>
            </w:r>
            <w:r w:rsidR="00C02FF4">
              <w:rPr>
                <w:sz w:val="18"/>
                <w:szCs w:val="18"/>
              </w:rPr>
              <w:t>er</w:t>
            </w:r>
            <w:r w:rsidRPr="00D8137B">
              <w:rPr>
                <w:sz w:val="18"/>
                <w:szCs w:val="18"/>
              </w:rPr>
              <w:t>:</w:t>
            </w:r>
          </w:p>
        </w:tc>
        <w:tc>
          <w:tcPr>
            <w:tcW w:w="3402" w:type="dxa"/>
          </w:tcPr>
          <w:p w14:paraId="403C5CA6" w14:textId="23EACE39" w:rsidR="00C92540" w:rsidRPr="00D8137B" w:rsidRDefault="00C92540" w:rsidP="001742C5">
            <w:pPr>
              <w:rPr>
                <w:sz w:val="18"/>
                <w:szCs w:val="18"/>
              </w:rPr>
            </w:pPr>
            <w:r w:rsidRPr="00C92540">
              <w:rPr>
                <w:sz w:val="18"/>
                <w:szCs w:val="18"/>
              </w:rPr>
              <w:t>kalibrieranlage-vypro_2000.jpg</w:t>
            </w:r>
          </w:p>
        </w:tc>
        <w:tc>
          <w:tcPr>
            <w:tcW w:w="992" w:type="dxa"/>
          </w:tcPr>
          <w:p w14:paraId="66BB2A7D" w14:textId="77777777" w:rsidR="00C92540" w:rsidRPr="00D8137B" w:rsidRDefault="00C92540" w:rsidP="001742C5">
            <w:pPr>
              <w:rPr>
                <w:sz w:val="18"/>
                <w:szCs w:val="18"/>
              </w:rPr>
            </w:pPr>
            <w:r w:rsidRPr="00D8137B">
              <w:rPr>
                <w:sz w:val="18"/>
                <w:szCs w:val="18"/>
              </w:rPr>
              <w:t>Zeichen:</w:t>
            </w:r>
          </w:p>
        </w:tc>
        <w:tc>
          <w:tcPr>
            <w:tcW w:w="1411" w:type="dxa"/>
          </w:tcPr>
          <w:p w14:paraId="3559E39D" w14:textId="18373D32" w:rsidR="00C92540" w:rsidRPr="00D8137B" w:rsidRDefault="00C92540" w:rsidP="001742C5">
            <w:pPr>
              <w:jc w:val="right"/>
              <w:rPr>
                <w:sz w:val="18"/>
                <w:szCs w:val="18"/>
              </w:rPr>
            </w:pPr>
            <w:r>
              <w:rPr>
                <w:sz w:val="18"/>
                <w:szCs w:val="18"/>
              </w:rPr>
              <w:t>2.</w:t>
            </w:r>
            <w:r w:rsidR="00C14A40">
              <w:rPr>
                <w:sz w:val="18"/>
                <w:szCs w:val="18"/>
              </w:rPr>
              <w:t>193</w:t>
            </w:r>
          </w:p>
        </w:tc>
      </w:tr>
      <w:tr w:rsidR="00C92540" w:rsidRPr="00D8137B" w14:paraId="776350DE" w14:textId="77777777" w:rsidTr="001742C5">
        <w:tc>
          <w:tcPr>
            <w:tcW w:w="1271" w:type="dxa"/>
          </w:tcPr>
          <w:p w14:paraId="796B0E14" w14:textId="77777777" w:rsidR="00C92540" w:rsidRPr="00D8137B" w:rsidRDefault="00C92540" w:rsidP="001742C5">
            <w:pPr>
              <w:spacing w:before="120"/>
              <w:rPr>
                <w:sz w:val="18"/>
                <w:szCs w:val="18"/>
              </w:rPr>
            </w:pPr>
            <w:r w:rsidRPr="00D8137B">
              <w:rPr>
                <w:sz w:val="18"/>
                <w:szCs w:val="18"/>
              </w:rPr>
              <w:t>Dateiname:</w:t>
            </w:r>
          </w:p>
        </w:tc>
        <w:tc>
          <w:tcPr>
            <w:tcW w:w="3402" w:type="dxa"/>
          </w:tcPr>
          <w:p w14:paraId="1B08214F" w14:textId="77777777" w:rsidR="00C92540" w:rsidRPr="00D8137B" w:rsidRDefault="00C92540" w:rsidP="001742C5">
            <w:pPr>
              <w:spacing w:before="120"/>
              <w:rPr>
                <w:sz w:val="18"/>
                <w:szCs w:val="18"/>
              </w:rPr>
            </w:pPr>
            <w:r>
              <w:rPr>
                <w:sz w:val="18"/>
                <w:szCs w:val="18"/>
              </w:rPr>
              <w:t>20260506_pm-kalibrierung-vypro</w:t>
            </w:r>
          </w:p>
        </w:tc>
        <w:tc>
          <w:tcPr>
            <w:tcW w:w="992" w:type="dxa"/>
          </w:tcPr>
          <w:p w14:paraId="21F299E9" w14:textId="77777777" w:rsidR="00C92540" w:rsidRPr="00D8137B" w:rsidRDefault="00C92540" w:rsidP="001742C5">
            <w:pPr>
              <w:spacing w:before="120"/>
              <w:rPr>
                <w:sz w:val="18"/>
                <w:szCs w:val="18"/>
              </w:rPr>
            </w:pPr>
            <w:r w:rsidRPr="00D8137B">
              <w:rPr>
                <w:sz w:val="18"/>
                <w:szCs w:val="18"/>
              </w:rPr>
              <w:t>Datum:</w:t>
            </w:r>
          </w:p>
        </w:tc>
        <w:tc>
          <w:tcPr>
            <w:tcW w:w="1411" w:type="dxa"/>
          </w:tcPr>
          <w:p w14:paraId="73073AAF" w14:textId="335E21EE" w:rsidR="00C92540" w:rsidRPr="00D8137B" w:rsidRDefault="009439ED" w:rsidP="001742C5">
            <w:pPr>
              <w:spacing w:before="120"/>
              <w:jc w:val="right"/>
              <w:rPr>
                <w:sz w:val="18"/>
                <w:szCs w:val="18"/>
              </w:rPr>
            </w:pPr>
            <w:r>
              <w:rPr>
                <w:sz w:val="18"/>
                <w:szCs w:val="18"/>
              </w:rPr>
              <w:t>05.05.2026</w:t>
            </w:r>
          </w:p>
        </w:tc>
      </w:tr>
      <w:tr w:rsidR="00C92540" w:rsidRPr="00D8137B" w14:paraId="55E4C609" w14:textId="77777777" w:rsidTr="001742C5">
        <w:trPr>
          <w:trHeight w:val="569"/>
        </w:trPr>
        <w:tc>
          <w:tcPr>
            <w:tcW w:w="1271" w:type="dxa"/>
          </w:tcPr>
          <w:p w14:paraId="38225A3F" w14:textId="77777777" w:rsidR="00C92540" w:rsidRPr="00D8137B" w:rsidRDefault="00C92540" w:rsidP="001742C5">
            <w:pPr>
              <w:spacing w:before="120"/>
              <w:rPr>
                <w:sz w:val="18"/>
                <w:szCs w:val="18"/>
              </w:rPr>
            </w:pPr>
            <w:r>
              <w:rPr>
                <w:sz w:val="18"/>
                <w:szCs w:val="18"/>
              </w:rPr>
              <w:t>Tags:</w:t>
            </w:r>
          </w:p>
        </w:tc>
        <w:tc>
          <w:tcPr>
            <w:tcW w:w="5805" w:type="dxa"/>
            <w:gridSpan w:val="3"/>
          </w:tcPr>
          <w:p w14:paraId="18ECF7A2" w14:textId="77777777" w:rsidR="00C92540" w:rsidRPr="000D0C93" w:rsidRDefault="00C92540" w:rsidP="001742C5">
            <w:pPr>
              <w:spacing w:before="120"/>
              <w:rPr>
                <w:sz w:val="18"/>
                <w:szCs w:val="18"/>
              </w:rPr>
            </w:pPr>
            <w:r w:rsidRPr="008017F2">
              <w:rPr>
                <w:sz w:val="18"/>
                <w:szCs w:val="18"/>
              </w:rPr>
              <w:t xml:space="preserve">VYPRO, </w:t>
            </w:r>
            <w:r w:rsidRPr="002E0087">
              <w:rPr>
                <w:sz w:val="18"/>
                <w:szCs w:val="18"/>
              </w:rPr>
              <w:t xml:space="preserve">Kalibrierung </w:t>
            </w:r>
            <w:r>
              <w:rPr>
                <w:sz w:val="18"/>
                <w:szCs w:val="18"/>
              </w:rPr>
              <w:t>Krafts</w:t>
            </w:r>
            <w:r w:rsidRPr="002E0087">
              <w:rPr>
                <w:sz w:val="18"/>
                <w:szCs w:val="18"/>
              </w:rPr>
              <w:t>ensoren</w:t>
            </w:r>
            <w:r>
              <w:rPr>
                <w:sz w:val="18"/>
                <w:szCs w:val="18"/>
              </w:rPr>
              <w:t xml:space="preserve">, </w:t>
            </w:r>
            <w:r w:rsidRPr="002E0087">
              <w:rPr>
                <w:sz w:val="18"/>
                <w:szCs w:val="18"/>
              </w:rPr>
              <w:t>akkreditierte Kalibrierungen</w:t>
            </w:r>
            <w:r>
              <w:rPr>
                <w:sz w:val="18"/>
                <w:szCs w:val="18"/>
              </w:rPr>
              <w:t xml:space="preserve">, international anerkanntes Zertifikat, </w:t>
            </w:r>
            <w:r w:rsidRPr="009242E3">
              <w:rPr>
                <w:sz w:val="18"/>
                <w:szCs w:val="18"/>
              </w:rPr>
              <w:t>ISO/IEC 17025:2017</w:t>
            </w:r>
          </w:p>
        </w:tc>
      </w:tr>
    </w:tbl>
    <w:p w14:paraId="11BB3D20" w14:textId="13AB8E6E" w:rsidR="008235AA" w:rsidRDefault="008235AA" w:rsidP="008235AA">
      <w:pPr>
        <w:rPr>
          <w:sz w:val="24"/>
          <w:szCs w:val="24"/>
        </w:rPr>
      </w:pPr>
    </w:p>
    <w:tbl>
      <w:tblPr>
        <w:tblStyle w:val="TabellemithellemGitternetz"/>
        <w:tblW w:w="0" w:type="auto"/>
        <w:tblLayout w:type="fixed"/>
        <w:tblLook w:val="04A0" w:firstRow="1" w:lastRow="0" w:firstColumn="1" w:lastColumn="0" w:noHBand="0" w:noVBand="1"/>
      </w:tblPr>
      <w:tblGrid>
        <w:gridCol w:w="4673"/>
        <w:gridCol w:w="2403"/>
      </w:tblGrid>
      <w:tr w:rsidR="001924F8" w:rsidRPr="00D8137B" w14:paraId="1AE05B1D" w14:textId="77777777" w:rsidTr="00BD1BE1">
        <w:tc>
          <w:tcPr>
            <w:tcW w:w="7076" w:type="dxa"/>
            <w:gridSpan w:val="2"/>
          </w:tcPr>
          <w:p w14:paraId="1412476F" w14:textId="70114710" w:rsidR="001924F8" w:rsidRPr="00D8137B" w:rsidRDefault="001924F8" w:rsidP="00BD1BE1">
            <w:pPr>
              <w:spacing w:before="120" w:after="120"/>
              <w:rPr>
                <w:b/>
                <w:sz w:val="16"/>
              </w:rPr>
            </w:pPr>
            <w:r w:rsidRPr="00D8137B">
              <w:rPr>
                <w:b/>
                <w:sz w:val="16"/>
              </w:rPr>
              <w:t xml:space="preserve">Über </w:t>
            </w:r>
            <w:r>
              <w:rPr>
                <w:b/>
                <w:sz w:val="16"/>
              </w:rPr>
              <w:t>VYPRO</w:t>
            </w:r>
          </w:p>
          <w:p w14:paraId="6852F1C6" w14:textId="77777777" w:rsidR="008129E0" w:rsidRPr="008129E0" w:rsidRDefault="008129E0" w:rsidP="008129E0">
            <w:pPr>
              <w:jc w:val="both"/>
              <w:rPr>
                <w:sz w:val="16"/>
              </w:rPr>
            </w:pPr>
            <w:r w:rsidRPr="008129E0">
              <w:rPr>
                <w:sz w:val="16"/>
              </w:rPr>
              <w:t>Die VYPRO, s. r. o. mit Sitz in Trenčín in der Slowakischen Republik ist als Systempartner auf die Fertigung elektronischer und mechanischer Komponenten, Baugruppen bis hin zu kompletten Geräten spezialisiert. Auf Basis langjähriger Erfahrung in der Sensorfertigung bietet das Unternehmen zudem umfassende Dienstleistungen in den Bereichen technische Prüfung und Kalibrierung an. Dabei entsprechen sowohl die eingesetzten Fertigungsmaschinen als auch die Mess- und Kalibriereinrichtungen stets dem neuesten Stand der Technik.</w:t>
            </w:r>
          </w:p>
          <w:p w14:paraId="0D15DD88" w14:textId="6D7A3734" w:rsidR="001924F8" w:rsidRPr="00D8137B" w:rsidRDefault="008129E0" w:rsidP="008129E0">
            <w:pPr>
              <w:jc w:val="both"/>
              <w:rPr>
                <w:sz w:val="18"/>
                <w:szCs w:val="18"/>
              </w:rPr>
            </w:pPr>
            <w:r w:rsidRPr="008129E0">
              <w:rPr>
                <w:sz w:val="16"/>
              </w:rPr>
              <w:t xml:space="preserve">Ein wesentlicher Erfolgsfaktor von VYPRO sind die qualifizierten und engagierten Mitarbeiter, die nach präzisen Prozessvorgaben und strengen Qualitätsstandards arbeiten. Besonders hervorzuheben ist die Fertigung anspruchsvoller mechatronischer Komponenten in sorgfältiger Handarbeit, wodurch auch Kleinserien wirtschaftlich und mit hoher Präzision umgesetzt werden können – insbesondere dann, wenn die Herstellung spezieller Werkzeuge nicht sinnvoll ist. Ergänzt wird das Leistungsangebot </w:t>
            </w:r>
            <w:r>
              <w:rPr>
                <w:sz w:val="16"/>
              </w:rPr>
              <w:t>um die</w:t>
            </w:r>
            <w:r w:rsidRPr="008129E0">
              <w:rPr>
                <w:sz w:val="16"/>
              </w:rPr>
              <w:t xml:space="preserve"> persönliche und kompetente Beratung </w:t>
            </w:r>
            <w:r w:rsidR="003176FC">
              <w:rPr>
                <w:sz w:val="16"/>
              </w:rPr>
              <w:t>des</w:t>
            </w:r>
            <w:r>
              <w:rPr>
                <w:sz w:val="16"/>
              </w:rPr>
              <w:t xml:space="preserve"> </w:t>
            </w:r>
            <w:r w:rsidRPr="008129E0">
              <w:rPr>
                <w:sz w:val="16"/>
              </w:rPr>
              <w:t>technische</w:t>
            </w:r>
            <w:r>
              <w:rPr>
                <w:sz w:val="16"/>
              </w:rPr>
              <w:t>n</w:t>
            </w:r>
            <w:r w:rsidRPr="008129E0">
              <w:rPr>
                <w:sz w:val="16"/>
              </w:rPr>
              <w:t xml:space="preserve"> Vertriebsteam</w:t>
            </w:r>
            <w:r w:rsidR="003176FC">
              <w:rPr>
                <w:sz w:val="16"/>
              </w:rPr>
              <w:t>s</w:t>
            </w:r>
            <w:r w:rsidRPr="008129E0">
              <w:rPr>
                <w:sz w:val="16"/>
              </w:rPr>
              <w:t xml:space="preserve">, das Kunden bei der Umsetzung individueller Anforderungen </w:t>
            </w:r>
            <w:r w:rsidR="008017F2" w:rsidRPr="008129E0">
              <w:rPr>
                <w:sz w:val="16"/>
              </w:rPr>
              <w:t>unterstützt.</w:t>
            </w:r>
          </w:p>
        </w:tc>
      </w:tr>
      <w:tr w:rsidR="001924F8" w:rsidRPr="00D8137B" w14:paraId="698F37B1" w14:textId="77777777" w:rsidTr="00BD1BE1">
        <w:tc>
          <w:tcPr>
            <w:tcW w:w="4673" w:type="dxa"/>
          </w:tcPr>
          <w:p w14:paraId="2C141D8F" w14:textId="77777777" w:rsidR="001924F8" w:rsidRDefault="001924F8" w:rsidP="00BD1BE1">
            <w:pPr>
              <w:spacing w:before="120" w:after="120"/>
              <w:rPr>
                <w:b/>
              </w:rPr>
            </w:pPr>
            <w:r w:rsidRPr="00D8137B">
              <w:rPr>
                <w:b/>
              </w:rPr>
              <w:lastRenderedPageBreak/>
              <w:t>Kontakt:</w:t>
            </w:r>
          </w:p>
          <w:p w14:paraId="714BF012" w14:textId="6E73396E" w:rsidR="009E2AB4" w:rsidRDefault="00FA7F6C" w:rsidP="00FA7F6C">
            <w:pPr>
              <w:spacing w:before="120" w:after="120"/>
            </w:pPr>
            <w:r w:rsidRPr="00033542">
              <w:rPr>
                <w:b/>
              </w:rPr>
              <w:t xml:space="preserve">INELTA Sensorsysteme GmbH &amp; Co. </w:t>
            </w:r>
            <w:r w:rsidRPr="0000318C">
              <w:rPr>
                <w:b/>
              </w:rPr>
              <w:t>KG</w:t>
            </w:r>
            <w:r w:rsidRPr="0000318C">
              <w:rPr>
                <w:b/>
              </w:rPr>
              <w:br/>
              <w:t>Bettina Redepenning</w:t>
            </w:r>
            <w:r w:rsidRPr="0000318C">
              <w:rPr>
                <w:b/>
              </w:rPr>
              <w:br/>
              <w:t>Ludwig-Bölkow-Allee 22</w:t>
            </w:r>
            <w:r w:rsidRPr="0000318C">
              <w:rPr>
                <w:b/>
              </w:rPr>
              <w:br/>
              <w:t>82024 Taufkirchen</w:t>
            </w:r>
            <w:r w:rsidRPr="0000318C">
              <w:rPr>
                <w:b/>
              </w:rPr>
              <w:br/>
            </w:r>
            <w:r w:rsidRPr="0000318C">
              <w:rPr>
                <w:b/>
              </w:rPr>
              <w:br/>
            </w:r>
            <w:r w:rsidR="001924F8">
              <w:t xml:space="preserve">Tel.: </w:t>
            </w:r>
            <w:r w:rsidR="001924F8" w:rsidRPr="001924F8">
              <w:t>+4</w:t>
            </w:r>
            <w:r>
              <w:t>9 89 45 22 45 0</w:t>
            </w:r>
          </w:p>
          <w:p w14:paraId="5D867563" w14:textId="068EF368" w:rsidR="001924F8" w:rsidRPr="00FA7F6C" w:rsidRDefault="001924F8" w:rsidP="00BD1BE1">
            <w:r w:rsidRPr="00FA7F6C">
              <w:t xml:space="preserve">E-Mail: </w:t>
            </w:r>
            <w:r w:rsidR="00FA7F6C" w:rsidRPr="00FA7F6C">
              <w:t>bettina.redepenning@</w:t>
            </w:r>
            <w:r w:rsidR="00FA7F6C">
              <w:t>inelta.de</w:t>
            </w:r>
          </w:p>
          <w:p w14:paraId="75DFA8E5" w14:textId="38ABE243" w:rsidR="00F31D3E" w:rsidRDefault="001924F8" w:rsidP="001924F8">
            <w:pPr>
              <w:pStyle w:val="Kopfzeile"/>
            </w:pPr>
            <w:r>
              <w:t xml:space="preserve">E-Mail: </w:t>
            </w:r>
            <w:hyperlink r:id="rId9" w:history="1">
              <w:r w:rsidR="00FA7F6C" w:rsidRPr="00FA7F6C">
                <w:rPr>
                  <w:rStyle w:val="Hyperlink"/>
                  <w:lang w:val="de-DE"/>
                </w:rPr>
                <w:t>kalibrierung@inelta.de</w:t>
              </w:r>
            </w:hyperlink>
          </w:p>
          <w:p w14:paraId="5C0AD0DF" w14:textId="77777777" w:rsidR="003176FC" w:rsidRDefault="003176FC" w:rsidP="001924F8">
            <w:pPr>
              <w:pStyle w:val="Kopfzeile"/>
            </w:pPr>
          </w:p>
          <w:p w14:paraId="0A5242F1" w14:textId="444D9A5A" w:rsidR="001924F8" w:rsidRPr="00D8137B" w:rsidRDefault="001924F8" w:rsidP="00BD1BE1">
            <w:pPr>
              <w:rPr>
                <w:sz w:val="18"/>
                <w:szCs w:val="18"/>
              </w:rPr>
            </w:pPr>
            <w:r w:rsidRPr="00D8137B">
              <w:t xml:space="preserve">Internet: </w:t>
            </w:r>
            <w:hyperlink r:id="rId10" w:history="1">
              <w:r w:rsidR="00FA7F6C" w:rsidRPr="00FA7F6C">
                <w:rPr>
                  <w:rStyle w:val="Hyperlink"/>
                </w:rPr>
                <w:t>Akkreditierter Kalibrierservice | VYPRO</w:t>
              </w:r>
            </w:hyperlink>
          </w:p>
        </w:tc>
        <w:tc>
          <w:tcPr>
            <w:tcW w:w="2403" w:type="dxa"/>
          </w:tcPr>
          <w:p w14:paraId="10DEC137" w14:textId="77777777" w:rsidR="001924F8" w:rsidRPr="00D8137B" w:rsidRDefault="001924F8" w:rsidP="00BD1BE1">
            <w:pPr>
              <w:spacing w:before="240"/>
              <w:rPr>
                <w:sz w:val="16"/>
              </w:rPr>
            </w:pPr>
            <w:r w:rsidRPr="00D8137B">
              <w:rPr>
                <w:sz w:val="16"/>
              </w:rPr>
              <w:t>gii die Presse-Agentur GmbH</w:t>
            </w:r>
          </w:p>
          <w:p w14:paraId="4CA70E28" w14:textId="77777777" w:rsidR="001924F8" w:rsidRDefault="001924F8" w:rsidP="00BD1BE1">
            <w:pPr>
              <w:rPr>
                <w:sz w:val="16"/>
              </w:rPr>
            </w:pPr>
            <w:r w:rsidRPr="000C400D">
              <w:rPr>
                <w:sz w:val="16"/>
              </w:rPr>
              <w:t>Christburger Str. 41</w:t>
            </w:r>
          </w:p>
          <w:p w14:paraId="3FD6F0B2" w14:textId="77777777" w:rsidR="001924F8" w:rsidRPr="00D8137B" w:rsidRDefault="001924F8" w:rsidP="00BD1BE1">
            <w:pPr>
              <w:rPr>
                <w:sz w:val="16"/>
              </w:rPr>
            </w:pPr>
            <w:r w:rsidRPr="00D8137B">
              <w:rPr>
                <w:sz w:val="16"/>
              </w:rPr>
              <w:t>10405 Berlin</w:t>
            </w:r>
          </w:p>
          <w:p w14:paraId="33DCA02D" w14:textId="77777777" w:rsidR="001924F8" w:rsidRPr="00D8137B" w:rsidRDefault="001924F8" w:rsidP="00BD1BE1">
            <w:pPr>
              <w:rPr>
                <w:sz w:val="16"/>
              </w:rPr>
            </w:pPr>
            <w:r w:rsidRPr="00D8137B">
              <w:rPr>
                <w:sz w:val="16"/>
              </w:rPr>
              <w:t>Tel.: 030 / 538 965-0</w:t>
            </w:r>
          </w:p>
          <w:p w14:paraId="31F9AB13" w14:textId="77777777" w:rsidR="001924F8" w:rsidRPr="00D8137B" w:rsidRDefault="001924F8" w:rsidP="00BD1BE1">
            <w:pPr>
              <w:rPr>
                <w:sz w:val="16"/>
              </w:rPr>
            </w:pPr>
            <w:r w:rsidRPr="00D8137B">
              <w:rPr>
                <w:sz w:val="16"/>
              </w:rPr>
              <w:t>E-Mail: info@gii.de</w:t>
            </w:r>
          </w:p>
          <w:p w14:paraId="5224D1BE" w14:textId="77777777" w:rsidR="001924F8" w:rsidRPr="00D8137B" w:rsidRDefault="001924F8" w:rsidP="00BD1BE1">
            <w:pPr>
              <w:rPr>
                <w:sz w:val="18"/>
                <w:szCs w:val="18"/>
              </w:rPr>
            </w:pPr>
            <w:r w:rsidRPr="00D8137B">
              <w:rPr>
                <w:sz w:val="16"/>
              </w:rPr>
              <w:t>Internet: www.gii.de</w:t>
            </w:r>
          </w:p>
        </w:tc>
      </w:tr>
    </w:tbl>
    <w:p w14:paraId="2CB76EFA" w14:textId="77777777" w:rsidR="006711A1" w:rsidRDefault="006711A1" w:rsidP="006711A1"/>
    <w:sectPr w:rsidR="006711A1">
      <w:headerReference w:type="default" r:id="rId11"/>
      <w:footerReference w:type="default" r:id="rId12"/>
      <w:headerReference w:type="first" r:id="rId13"/>
      <w:footerReference w:type="first" r:id="rId14"/>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6A881" w14:textId="77777777" w:rsidR="007E6EB4" w:rsidRDefault="007E6EB4">
      <w:r>
        <w:separator/>
      </w:r>
    </w:p>
  </w:endnote>
  <w:endnote w:type="continuationSeparator" w:id="0">
    <w:p w14:paraId="0CC38712" w14:textId="77777777" w:rsidR="007E6EB4" w:rsidRDefault="007E6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Sans Fallback">
    <w:charset w:val="01"/>
    <w:family w:val="auto"/>
    <w:pitch w:val="variable"/>
  </w:font>
  <w:font w:name="FreeSans">
    <w:altName w:val="Times New Roman"/>
    <w:charset w:val="01"/>
    <w:family w:val="auto"/>
    <w:pitch w:val="variable"/>
  </w:font>
  <w:font w:name="FuturaA Bk BT">
    <w:altName w:val="Tahoma"/>
    <w:charset w:val="01"/>
    <w:family w:val="swiss"/>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E8025"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0AD0C"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F907A" w14:textId="77777777" w:rsidR="007E6EB4" w:rsidRDefault="007E6EB4">
      <w:r>
        <w:separator/>
      </w:r>
    </w:p>
  </w:footnote>
  <w:footnote w:type="continuationSeparator" w:id="0">
    <w:p w14:paraId="62FFEE88" w14:textId="77777777" w:rsidR="007E6EB4" w:rsidRDefault="007E6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29EE7" w14:textId="042FDCED" w:rsidR="00D73E7C" w:rsidRDefault="00C42A9A">
    <w:pPr>
      <w:pStyle w:val="Kopfzeile"/>
      <w:tabs>
        <w:tab w:val="clear" w:pos="4536"/>
        <w:tab w:val="clear" w:pos="9072"/>
      </w:tabs>
      <w:ind w:left="709" w:hanging="709"/>
      <w:rPr>
        <w:rStyle w:val="Seitenzahl"/>
        <w:sz w:val="18"/>
        <w:lang w:val="de-DE"/>
      </w:rPr>
    </w:pPr>
    <w:r>
      <w:rPr>
        <w:noProof/>
        <w:sz w:val="2"/>
        <w:lang w:val="de-DE" w:eastAsia="de-DE"/>
      </w:rPr>
      <w:drawing>
        <wp:anchor distT="0" distB="0" distL="114300" distR="114300" simplePos="0" relativeHeight="251660288" behindDoc="0" locked="0" layoutInCell="1" allowOverlap="1" wp14:anchorId="20C24D14" wp14:editId="6F3EE540">
          <wp:simplePos x="0" y="0"/>
          <wp:positionH relativeFrom="column">
            <wp:posOffset>4779747</wp:posOffset>
          </wp:positionH>
          <wp:positionV relativeFrom="paragraph">
            <wp:posOffset>-123825</wp:posOffset>
          </wp:positionV>
          <wp:extent cx="1067632"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067632" cy="471600"/>
                  </a:xfrm>
                  <a:prstGeom prst="rect">
                    <a:avLst/>
                  </a:prstGeom>
                </pic:spPr>
              </pic:pic>
            </a:graphicData>
          </a:graphic>
          <wp14:sizeRelH relativeFrom="margin">
            <wp14:pctWidth>0</wp14:pctWidth>
          </wp14:sizeRelH>
          <wp14:sizeRelV relativeFrom="margin">
            <wp14:pctHeight>0</wp14:pctHeight>
          </wp14:sizeRelV>
        </wp:anchor>
      </w:drawing>
    </w:r>
    <w:r w:rsidR="00D73E7C">
      <w:rPr>
        <w:sz w:val="18"/>
      </w:rPr>
      <w:t xml:space="preserve">Seite </w:t>
    </w:r>
    <w:r w:rsidR="00D73E7C">
      <w:rPr>
        <w:rStyle w:val="Seitenzahl"/>
        <w:sz w:val="18"/>
      </w:rPr>
      <w:fldChar w:fldCharType="begin"/>
    </w:r>
    <w:r w:rsidR="00D73E7C">
      <w:rPr>
        <w:rStyle w:val="Seitenzahl"/>
        <w:sz w:val="18"/>
      </w:rPr>
      <w:instrText xml:space="preserve"> PAGE </w:instrText>
    </w:r>
    <w:r w:rsidR="00D73E7C">
      <w:rPr>
        <w:rStyle w:val="Seitenzahl"/>
        <w:sz w:val="18"/>
      </w:rPr>
      <w:fldChar w:fldCharType="separate"/>
    </w:r>
    <w:r w:rsidR="00EF3341">
      <w:rPr>
        <w:rStyle w:val="Seitenzahl"/>
        <w:noProof/>
        <w:sz w:val="18"/>
      </w:rPr>
      <w:t>2</w:t>
    </w:r>
    <w:r w:rsidR="00D73E7C">
      <w:rPr>
        <w:rStyle w:val="Seitenzahl"/>
        <w:sz w:val="18"/>
      </w:rPr>
      <w:fldChar w:fldCharType="end"/>
    </w:r>
    <w:r w:rsidR="00D73E7C">
      <w:rPr>
        <w:rStyle w:val="Seitenzahl"/>
        <w:sz w:val="18"/>
      </w:rPr>
      <w:t>:</w:t>
    </w:r>
    <w:r w:rsidR="00D73E7C">
      <w:rPr>
        <w:rStyle w:val="Seitenzahl"/>
        <w:sz w:val="18"/>
        <w:lang w:val="de-DE"/>
      </w:rPr>
      <w:tab/>
    </w:r>
    <w:r w:rsidR="00953E73">
      <w:rPr>
        <w:rStyle w:val="Seitenzahl"/>
        <w:sz w:val="18"/>
        <w:lang w:val="de-DE"/>
      </w:rPr>
      <w:t>Kalibrierservice Vypro</w:t>
    </w:r>
  </w:p>
  <w:p w14:paraId="164CBB25" w14:textId="77777777" w:rsidR="00953E73" w:rsidRDefault="00953E73">
    <w:pPr>
      <w:pStyle w:val="Kopfzeile"/>
      <w:tabs>
        <w:tab w:val="clear" w:pos="4536"/>
        <w:tab w:val="clear" w:pos="9072"/>
      </w:tabs>
      <w:ind w:left="709" w:hanging="70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226F4" w14:textId="77777777" w:rsidR="00D73E7C" w:rsidRDefault="005C1755">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58240" behindDoc="0" locked="0" layoutInCell="1" allowOverlap="1" wp14:anchorId="6600638B" wp14:editId="69623425">
          <wp:simplePos x="0" y="0"/>
          <wp:positionH relativeFrom="column">
            <wp:posOffset>4789272</wp:posOffset>
          </wp:positionH>
          <wp:positionV relativeFrom="paragraph">
            <wp:posOffset>-123825</wp:posOffset>
          </wp:positionV>
          <wp:extent cx="1067632"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067632"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abstractNum w:abstractNumId="1" w15:restartNumberingAfterBreak="0">
    <w:nsid w:val="44356BB0"/>
    <w:multiLevelType w:val="multilevel"/>
    <w:tmpl w:val="0442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963008"/>
    <w:multiLevelType w:val="multilevel"/>
    <w:tmpl w:val="A428F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6778B0"/>
    <w:multiLevelType w:val="multilevel"/>
    <w:tmpl w:val="75A2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9E1F0D"/>
    <w:multiLevelType w:val="multilevel"/>
    <w:tmpl w:val="DB2A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5428317">
    <w:abstractNumId w:val="0"/>
  </w:num>
  <w:num w:numId="2" w16cid:durableId="2323663">
    <w:abstractNumId w:val="3"/>
  </w:num>
  <w:num w:numId="3" w16cid:durableId="664478566">
    <w:abstractNumId w:val="2"/>
  </w:num>
  <w:num w:numId="4" w16cid:durableId="2055082867">
    <w:abstractNumId w:val="4"/>
  </w:num>
  <w:num w:numId="5" w16cid:durableId="336425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039"/>
    <w:rsid w:val="0000318C"/>
    <w:rsid w:val="00005584"/>
    <w:rsid w:val="00012793"/>
    <w:rsid w:val="0001448A"/>
    <w:rsid w:val="000148C9"/>
    <w:rsid w:val="000178B7"/>
    <w:rsid w:val="0003331E"/>
    <w:rsid w:val="00033542"/>
    <w:rsid w:val="0004149B"/>
    <w:rsid w:val="000673FC"/>
    <w:rsid w:val="00080A6B"/>
    <w:rsid w:val="000826DA"/>
    <w:rsid w:val="00087FFA"/>
    <w:rsid w:val="000938A5"/>
    <w:rsid w:val="000C1F06"/>
    <w:rsid w:val="000C5EBC"/>
    <w:rsid w:val="000D74CD"/>
    <w:rsid w:val="000E4DEB"/>
    <w:rsid w:val="00102756"/>
    <w:rsid w:val="001108C5"/>
    <w:rsid w:val="0014366C"/>
    <w:rsid w:val="00160533"/>
    <w:rsid w:val="001611DC"/>
    <w:rsid w:val="00173570"/>
    <w:rsid w:val="001830E9"/>
    <w:rsid w:val="001924F8"/>
    <w:rsid w:val="001B3649"/>
    <w:rsid w:val="001B6649"/>
    <w:rsid w:val="001D46A7"/>
    <w:rsid w:val="001D719E"/>
    <w:rsid w:val="001D742C"/>
    <w:rsid w:val="001E6201"/>
    <w:rsid w:val="001F5D98"/>
    <w:rsid w:val="002026A0"/>
    <w:rsid w:val="00206B6F"/>
    <w:rsid w:val="00221BD3"/>
    <w:rsid w:val="002429D6"/>
    <w:rsid w:val="00253E8A"/>
    <w:rsid w:val="00271BF7"/>
    <w:rsid w:val="0029532F"/>
    <w:rsid w:val="002D0624"/>
    <w:rsid w:val="002E0087"/>
    <w:rsid w:val="002E1D59"/>
    <w:rsid w:val="002E2765"/>
    <w:rsid w:val="002F2F1F"/>
    <w:rsid w:val="002F695F"/>
    <w:rsid w:val="00301880"/>
    <w:rsid w:val="003176FC"/>
    <w:rsid w:val="00363528"/>
    <w:rsid w:val="00370AE6"/>
    <w:rsid w:val="00386C36"/>
    <w:rsid w:val="003906C0"/>
    <w:rsid w:val="00392C87"/>
    <w:rsid w:val="003B21DC"/>
    <w:rsid w:val="003F35BF"/>
    <w:rsid w:val="0042579D"/>
    <w:rsid w:val="00437A4B"/>
    <w:rsid w:val="00460E12"/>
    <w:rsid w:val="004675EE"/>
    <w:rsid w:val="004714BE"/>
    <w:rsid w:val="004957EC"/>
    <w:rsid w:val="004A21DF"/>
    <w:rsid w:val="004A3C66"/>
    <w:rsid w:val="004F0CE4"/>
    <w:rsid w:val="004F7AE8"/>
    <w:rsid w:val="0051735E"/>
    <w:rsid w:val="00520776"/>
    <w:rsid w:val="00536EE2"/>
    <w:rsid w:val="005608CF"/>
    <w:rsid w:val="005A302E"/>
    <w:rsid w:val="005B0A55"/>
    <w:rsid w:val="005C117A"/>
    <w:rsid w:val="005C1755"/>
    <w:rsid w:val="005D2D35"/>
    <w:rsid w:val="005D7FA5"/>
    <w:rsid w:val="005E679A"/>
    <w:rsid w:val="005F1330"/>
    <w:rsid w:val="0061677F"/>
    <w:rsid w:val="00617EDD"/>
    <w:rsid w:val="0062763B"/>
    <w:rsid w:val="00636D54"/>
    <w:rsid w:val="00644A98"/>
    <w:rsid w:val="00664C19"/>
    <w:rsid w:val="006711A1"/>
    <w:rsid w:val="006740EF"/>
    <w:rsid w:val="006937DD"/>
    <w:rsid w:val="00714D38"/>
    <w:rsid w:val="00745B24"/>
    <w:rsid w:val="00750791"/>
    <w:rsid w:val="007540C9"/>
    <w:rsid w:val="007648E1"/>
    <w:rsid w:val="007720DF"/>
    <w:rsid w:val="0077769B"/>
    <w:rsid w:val="007860BA"/>
    <w:rsid w:val="00792986"/>
    <w:rsid w:val="007E6EB4"/>
    <w:rsid w:val="008017F2"/>
    <w:rsid w:val="008129E0"/>
    <w:rsid w:val="008235AA"/>
    <w:rsid w:val="008247BC"/>
    <w:rsid w:val="00831EB0"/>
    <w:rsid w:val="00857FB8"/>
    <w:rsid w:val="0086591E"/>
    <w:rsid w:val="008700C2"/>
    <w:rsid w:val="008747B9"/>
    <w:rsid w:val="00880F8E"/>
    <w:rsid w:val="008A1C1E"/>
    <w:rsid w:val="008E0259"/>
    <w:rsid w:val="008E45AC"/>
    <w:rsid w:val="008E6343"/>
    <w:rsid w:val="00902DA3"/>
    <w:rsid w:val="009242E3"/>
    <w:rsid w:val="009347EF"/>
    <w:rsid w:val="009439ED"/>
    <w:rsid w:val="00953E73"/>
    <w:rsid w:val="0096291F"/>
    <w:rsid w:val="009639F6"/>
    <w:rsid w:val="00992836"/>
    <w:rsid w:val="009953A5"/>
    <w:rsid w:val="00996A75"/>
    <w:rsid w:val="009B3ED8"/>
    <w:rsid w:val="009D1679"/>
    <w:rsid w:val="009E17EB"/>
    <w:rsid w:val="009E2AB4"/>
    <w:rsid w:val="009F71FC"/>
    <w:rsid w:val="00A03924"/>
    <w:rsid w:val="00A53AE5"/>
    <w:rsid w:val="00A57D57"/>
    <w:rsid w:val="00A721EB"/>
    <w:rsid w:val="00A86849"/>
    <w:rsid w:val="00AE224C"/>
    <w:rsid w:val="00AE4E18"/>
    <w:rsid w:val="00B037A6"/>
    <w:rsid w:val="00B10CAD"/>
    <w:rsid w:val="00B44844"/>
    <w:rsid w:val="00B62A13"/>
    <w:rsid w:val="00B82172"/>
    <w:rsid w:val="00B956D9"/>
    <w:rsid w:val="00BB3EC1"/>
    <w:rsid w:val="00BD5329"/>
    <w:rsid w:val="00BE2B4D"/>
    <w:rsid w:val="00C02FF4"/>
    <w:rsid w:val="00C04DFE"/>
    <w:rsid w:val="00C07B81"/>
    <w:rsid w:val="00C14A40"/>
    <w:rsid w:val="00C42A9A"/>
    <w:rsid w:val="00C46CA7"/>
    <w:rsid w:val="00C633C2"/>
    <w:rsid w:val="00C73883"/>
    <w:rsid w:val="00C92540"/>
    <w:rsid w:val="00CA2F2A"/>
    <w:rsid w:val="00CA7881"/>
    <w:rsid w:val="00CB0C4B"/>
    <w:rsid w:val="00CC399F"/>
    <w:rsid w:val="00CC50B6"/>
    <w:rsid w:val="00CD04DC"/>
    <w:rsid w:val="00CF198D"/>
    <w:rsid w:val="00CF3115"/>
    <w:rsid w:val="00D017DF"/>
    <w:rsid w:val="00D02311"/>
    <w:rsid w:val="00D07977"/>
    <w:rsid w:val="00D103CC"/>
    <w:rsid w:val="00D1067A"/>
    <w:rsid w:val="00D36A88"/>
    <w:rsid w:val="00D452FD"/>
    <w:rsid w:val="00D63046"/>
    <w:rsid w:val="00D7344C"/>
    <w:rsid w:val="00D73E7C"/>
    <w:rsid w:val="00D777CC"/>
    <w:rsid w:val="00D818DA"/>
    <w:rsid w:val="00DA1AED"/>
    <w:rsid w:val="00DA4655"/>
    <w:rsid w:val="00DC2855"/>
    <w:rsid w:val="00DC75F6"/>
    <w:rsid w:val="00E100C8"/>
    <w:rsid w:val="00E633A8"/>
    <w:rsid w:val="00E81039"/>
    <w:rsid w:val="00E86A9A"/>
    <w:rsid w:val="00E87F32"/>
    <w:rsid w:val="00E917DD"/>
    <w:rsid w:val="00E96C14"/>
    <w:rsid w:val="00EA634F"/>
    <w:rsid w:val="00EA7CC0"/>
    <w:rsid w:val="00EB472F"/>
    <w:rsid w:val="00EC2F2E"/>
    <w:rsid w:val="00EC41B1"/>
    <w:rsid w:val="00EE3E83"/>
    <w:rsid w:val="00EE6D66"/>
    <w:rsid w:val="00EF3341"/>
    <w:rsid w:val="00F12113"/>
    <w:rsid w:val="00F31D3E"/>
    <w:rsid w:val="00F538B0"/>
    <w:rsid w:val="00F55EEC"/>
    <w:rsid w:val="00F649B2"/>
    <w:rsid w:val="00F75142"/>
    <w:rsid w:val="00FA378E"/>
    <w:rsid w:val="00FA4D5F"/>
    <w:rsid w:val="00FA7F6C"/>
    <w:rsid w:val="00FB446B"/>
    <w:rsid w:val="00FB4881"/>
    <w:rsid w:val="00FC0A6B"/>
    <w:rsid w:val="00FD4CEC"/>
    <w:rsid w:val="00FE6EC0"/>
    <w:rsid w:val="00FF0799"/>
    <w:rsid w:val="00FF7F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D9524AC"/>
  <w15:chartTrackingRefBased/>
  <w15:docId w15:val="{F8F11EB3-4973-4A7C-A90A-831D5C79C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styleId="NichtaufgelsteErwhnung">
    <w:name w:val="Unresolved Mention"/>
    <w:basedOn w:val="Absatz-Standardschriftart"/>
    <w:uiPriority w:val="99"/>
    <w:semiHidden/>
    <w:unhideWhenUsed/>
    <w:rsid w:val="00160533"/>
    <w:rPr>
      <w:color w:val="605E5C"/>
      <w:shd w:val="clear" w:color="auto" w:fill="E1DFDD"/>
    </w:rPr>
  </w:style>
  <w:style w:type="paragraph" w:styleId="berarbeitung">
    <w:name w:val="Revision"/>
    <w:hidden/>
    <w:uiPriority w:val="99"/>
    <w:semiHidden/>
    <w:rsid w:val="00E81039"/>
    <w:rPr>
      <w:rFonts w:ascii="Arial" w:hAnsi="Arial" w:cs="Arial"/>
      <w:lang w:eastAsia="zh-CN"/>
    </w:rPr>
  </w:style>
  <w:style w:type="table" w:styleId="TabellemithellemGitternetz">
    <w:name w:val="Grid Table Light"/>
    <w:basedOn w:val="NormaleTabelle"/>
    <w:uiPriority w:val="40"/>
    <w:rsid w:val="001924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nabsatz">
    <w:name w:val="List Paragraph"/>
    <w:basedOn w:val="Standard"/>
    <w:uiPriority w:val="34"/>
    <w:qFormat/>
    <w:rsid w:val="00E87F32"/>
    <w:pPr>
      <w:suppressAutoHyphens w:val="0"/>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table" w:styleId="Tabellenraster">
    <w:name w:val="Table Grid"/>
    <w:basedOn w:val="NormaleTabelle"/>
    <w:uiPriority w:val="59"/>
    <w:rsid w:val="00924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kalibrierung@inelta.de"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vypro.de/leistungen/kalibrierservice/" TargetMode="External"/><Relationship Id="rId4" Type="http://schemas.openxmlformats.org/officeDocument/2006/relationships/webSettings" Target="webSettings.xml"/><Relationship Id="rId9" Type="http://schemas.openxmlformats.org/officeDocument/2006/relationships/hyperlink" Target="mailto:kalibrierung@inelta.d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lere\AppData\Local\Microsoft\Windows\INetCache\Content.Outlook\O4E40E6V\vorlage_inelta.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vorlage_inelta.dotx</Template>
  <TotalTime>0</TotalTime>
  <Pages>3</Pages>
  <Words>611</Words>
  <Characters>3851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dc:creator>
  <cp:keywords/>
  <dc:description/>
  <cp:lastModifiedBy>a.schlee</cp:lastModifiedBy>
  <cp:revision>5</cp:revision>
  <cp:lastPrinted>2025-08-08T07:18:00Z</cp:lastPrinted>
  <dcterms:created xsi:type="dcterms:W3CDTF">2026-05-04T08:23:00Z</dcterms:created>
  <dcterms:modified xsi:type="dcterms:W3CDTF">2026-05-05T12:06:00Z</dcterms:modified>
</cp:coreProperties>
</file>