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0506" w14:textId="77777777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2A3F9524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64495760" w14:textId="4CCC7BE9" w:rsidR="00E01497" w:rsidRDefault="0055089E" w:rsidP="00AA1503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EMV-Schutzschläuche mit hohem Abschirmfaktor</w:t>
      </w:r>
    </w:p>
    <w:p w14:paraId="03E4F3E1" w14:textId="77777777" w:rsidR="00DD30E7" w:rsidRDefault="00DD30E7" w:rsidP="00AA1503">
      <w:pPr>
        <w:suppressAutoHyphens/>
        <w:spacing w:line="360" w:lineRule="auto"/>
        <w:ind w:right="-2"/>
      </w:pPr>
    </w:p>
    <w:p w14:paraId="06AE9D63" w14:textId="0B9A58FF" w:rsidR="00C37270" w:rsidRPr="00FC0E18" w:rsidRDefault="00DD30E7" w:rsidP="00C37270">
      <w:pPr>
        <w:suppressAutoHyphens/>
        <w:spacing w:line="360" w:lineRule="auto"/>
        <w:ind w:right="-2"/>
        <w:jc w:val="both"/>
      </w:pPr>
      <w:r w:rsidRPr="00DD30E7">
        <w:t xml:space="preserve">Moderne Produktionsanlagen sind auf </w:t>
      </w:r>
      <w:r w:rsidR="00DE4398">
        <w:t xml:space="preserve">eine störungsfreie </w:t>
      </w:r>
      <w:r w:rsidR="0094118F">
        <w:t>Signal- und Datenü</w:t>
      </w:r>
      <w:r w:rsidRPr="00DD30E7">
        <w:t xml:space="preserve">bertragung angewiesen. </w:t>
      </w:r>
      <w:r w:rsidR="0090782D">
        <w:rPr>
          <w:rFonts w:cs="Arial"/>
          <w:bCs/>
        </w:rPr>
        <w:t>Zur Absicherung der Signalqualität gegen elektromagnetische Störungen führt FLEXA, Spezialist für Kabelschutztechnologie, Schutzschläuche</w:t>
      </w:r>
      <w:r w:rsidR="001409E7">
        <w:rPr>
          <w:rFonts w:cs="Arial"/>
          <w:bCs/>
        </w:rPr>
        <w:t xml:space="preserve"> mit EMV-Schirmung</w:t>
      </w:r>
      <w:r w:rsidR="0090782D">
        <w:rPr>
          <w:rFonts w:cs="Arial"/>
          <w:bCs/>
        </w:rPr>
        <w:t xml:space="preserve"> im Portfolio.</w:t>
      </w:r>
      <w:r w:rsidR="007E3150">
        <w:rPr>
          <w:rFonts w:cs="Arial"/>
          <w:bCs/>
        </w:rPr>
        <w:t xml:space="preserve"> </w:t>
      </w:r>
      <w:r w:rsidR="005B2038">
        <w:rPr>
          <w:rFonts w:cs="Arial"/>
          <w:bCs/>
        </w:rPr>
        <w:t xml:space="preserve">Die beiden aus verzinntem Kupferdrahtgeflecht gefertigten Modellreihen HG-CU und SPR-CU-AS verfügen über einen </w:t>
      </w:r>
      <w:r w:rsidR="005B2038" w:rsidRPr="00E7199D">
        <w:rPr>
          <w:rFonts w:cs="Arial"/>
          <w:bCs/>
        </w:rPr>
        <w:t>Abschirmfaktor bis 30 MHz nach EN 50289-1-6 bis zu 80 dB</w:t>
      </w:r>
      <w:r w:rsidR="005B2038">
        <w:rPr>
          <w:rFonts w:cs="Arial"/>
          <w:bCs/>
        </w:rPr>
        <w:t xml:space="preserve">. </w:t>
      </w:r>
      <w:r w:rsidR="001E00A7">
        <w:rPr>
          <w:rFonts w:cs="Arial"/>
          <w:bCs/>
        </w:rPr>
        <w:t xml:space="preserve">Ihre Einsatzbereiche umfassen den </w:t>
      </w:r>
      <w:r w:rsidR="001E00A7" w:rsidRPr="00E7199D">
        <w:rPr>
          <w:rFonts w:cs="Arial"/>
          <w:bCs/>
        </w:rPr>
        <w:t>Maschinen-</w:t>
      </w:r>
      <w:r w:rsidR="001E00A7">
        <w:rPr>
          <w:rFonts w:cs="Arial"/>
          <w:bCs/>
        </w:rPr>
        <w:t xml:space="preserve">, </w:t>
      </w:r>
      <w:r w:rsidR="001E00A7" w:rsidRPr="00E7199D">
        <w:rPr>
          <w:rFonts w:cs="Arial"/>
          <w:bCs/>
        </w:rPr>
        <w:t>Anlagen</w:t>
      </w:r>
      <w:r w:rsidR="001E00A7">
        <w:rPr>
          <w:rFonts w:cs="Arial"/>
          <w:bCs/>
        </w:rPr>
        <w:t xml:space="preserve">- und </w:t>
      </w:r>
      <w:r w:rsidR="001E00A7" w:rsidRPr="00E7199D">
        <w:rPr>
          <w:rFonts w:cs="Arial"/>
          <w:bCs/>
        </w:rPr>
        <w:t xml:space="preserve">Fahrzeugbau, Schienenfahrzeuge, </w:t>
      </w:r>
      <w:r w:rsidR="001E00A7">
        <w:rPr>
          <w:rFonts w:cs="Arial"/>
          <w:bCs/>
        </w:rPr>
        <w:t xml:space="preserve">den </w:t>
      </w:r>
      <w:r w:rsidR="001E00A7" w:rsidRPr="00E7199D">
        <w:rPr>
          <w:rFonts w:cs="Arial"/>
          <w:bCs/>
        </w:rPr>
        <w:t xml:space="preserve">Schiffbau, </w:t>
      </w:r>
      <w:r w:rsidR="001E00A7">
        <w:rPr>
          <w:rFonts w:cs="Arial"/>
          <w:bCs/>
        </w:rPr>
        <w:t>die Industriea</w:t>
      </w:r>
      <w:r w:rsidR="001E00A7" w:rsidRPr="00E7199D">
        <w:rPr>
          <w:rFonts w:cs="Arial"/>
          <w:bCs/>
        </w:rPr>
        <w:t>utomation sowie EMV-Anwendungen.</w:t>
      </w:r>
      <w:r w:rsidR="001E00A7">
        <w:rPr>
          <w:rFonts w:cs="Arial"/>
          <w:bCs/>
        </w:rPr>
        <w:t xml:space="preserve"> </w:t>
      </w:r>
      <w:r w:rsidR="007E3150">
        <w:rPr>
          <w:rFonts w:cs="Arial"/>
          <w:bCs/>
        </w:rPr>
        <w:t>Die in zwölf Varianten</w:t>
      </w:r>
      <w:r w:rsidR="007E3150" w:rsidRPr="00E7199D">
        <w:rPr>
          <w:rFonts w:cs="Arial"/>
          <w:bCs/>
        </w:rPr>
        <w:t xml:space="preserve"> </w:t>
      </w:r>
      <w:r w:rsidR="007E3150">
        <w:rPr>
          <w:rFonts w:cs="Arial"/>
          <w:bCs/>
        </w:rPr>
        <w:t xml:space="preserve">erhältlichen </w:t>
      </w:r>
      <w:r w:rsidR="00E7199D" w:rsidRPr="00E7199D">
        <w:rPr>
          <w:rFonts w:cs="Arial"/>
          <w:bCs/>
        </w:rPr>
        <w:t>Geflechtschläuche</w:t>
      </w:r>
      <w:r w:rsidR="00E7199D">
        <w:rPr>
          <w:rFonts w:cs="Arial"/>
          <w:bCs/>
        </w:rPr>
        <w:t xml:space="preserve"> der </w:t>
      </w:r>
      <w:r w:rsidR="007E3150">
        <w:rPr>
          <w:rFonts w:cs="Arial"/>
          <w:bCs/>
        </w:rPr>
        <w:t>Modellreihe HG-CU</w:t>
      </w:r>
      <w:r w:rsidR="00E7199D">
        <w:rPr>
          <w:rFonts w:cs="Arial"/>
          <w:bCs/>
        </w:rPr>
        <w:t xml:space="preserve"> </w:t>
      </w:r>
      <w:r w:rsidR="007E3150">
        <w:rPr>
          <w:rFonts w:cs="Arial"/>
          <w:bCs/>
        </w:rPr>
        <w:t xml:space="preserve">eignen sich </w:t>
      </w:r>
      <w:r w:rsidR="00921DCA">
        <w:rPr>
          <w:rFonts w:cs="Arial"/>
          <w:bCs/>
        </w:rPr>
        <w:t>ideal zur Kabelbündelung</w:t>
      </w:r>
      <w:r w:rsidR="001E00A7">
        <w:rPr>
          <w:rFonts w:cs="Arial"/>
          <w:bCs/>
        </w:rPr>
        <w:t xml:space="preserve">. </w:t>
      </w:r>
      <w:r w:rsidR="00C37270">
        <w:rPr>
          <w:rFonts w:cs="Arial"/>
          <w:bCs/>
        </w:rPr>
        <w:t xml:space="preserve">Das Schlauchgeflecht besteht aus </w:t>
      </w:r>
      <w:r w:rsidR="00E7199D" w:rsidRPr="00E7199D">
        <w:rPr>
          <w:rFonts w:cs="Arial"/>
          <w:bCs/>
        </w:rPr>
        <w:t>rund geflochtenen</w:t>
      </w:r>
      <w:r w:rsidR="00DE4398">
        <w:rPr>
          <w:rFonts w:cs="Arial"/>
          <w:bCs/>
        </w:rPr>
        <w:t>,</w:t>
      </w:r>
      <w:r w:rsidR="00E7199D" w:rsidRPr="00E7199D">
        <w:rPr>
          <w:rFonts w:cs="Arial"/>
          <w:bCs/>
        </w:rPr>
        <w:t xml:space="preserve"> verzinnten Kupferdrähten mit doppelter Kreuzung in verschiedenen Flechtwinkeln und </w:t>
      </w:r>
      <w:r w:rsidR="00C37270">
        <w:rPr>
          <w:rFonts w:cs="Arial"/>
          <w:bCs/>
        </w:rPr>
        <w:t xml:space="preserve">weist </w:t>
      </w:r>
      <w:r w:rsidR="00E7199D" w:rsidRPr="00E7199D">
        <w:rPr>
          <w:rFonts w:cs="Arial"/>
          <w:bCs/>
        </w:rPr>
        <w:t xml:space="preserve">eine Bedeckung von über 85 Prozent auf. </w:t>
      </w:r>
      <w:r w:rsidR="00E7199D">
        <w:rPr>
          <w:rFonts w:cs="Arial"/>
          <w:bCs/>
        </w:rPr>
        <w:t xml:space="preserve">Je nach </w:t>
      </w:r>
      <w:r w:rsidR="00E7199D" w:rsidRPr="00E7199D">
        <w:rPr>
          <w:rFonts w:cs="Arial"/>
          <w:bCs/>
        </w:rPr>
        <w:t>Geflecht</w:t>
      </w:r>
      <w:r w:rsidR="005B0697">
        <w:rPr>
          <w:rFonts w:cs="Arial"/>
          <w:bCs/>
        </w:rPr>
        <w:t>s</w:t>
      </w:r>
      <w:r w:rsidR="00E7199D" w:rsidRPr="00E7199D">
        <w:rPr>
          <w:rFonts w:cs="Arial"/>
          <w:bCs/>
        </w:rPr>
        <w:t>konstruktion</w:t>
      </w:r>
      <w:r w:rsidR="00E7199D">
        <w:rPr>
          <w:rFonts w:cs="Arial"/>
          <w:bCs/>
        </w:rPr>
        <w:t xml:space="preserve"> lässt sich der Schlauchdurchmesser durch axiales Aufstauchen auf </w:t>
      </w:r>
      <w:r w:rsidR="001409E7">
        <w:rPr>
          <w:rFonts w:cs="Arial"/>
          <w:bCs/>
        </w:rPr>
        <w:t xml:space="preserve">das </w:t>
      </w:r>
      <w:r w:rsidR="00E7199D">
        <w:rPr>
          <w:rFonts w:cs="Arial"/>
          <w:bCs/>
        </w:rPr>
        <w:t xml:space="preserve">Zweifache verdichten, um </w:t>
      </w:r>
      <w:r w:rsidR="00E7199D" w:rsidRPr="00E7199D">
        <w:rPr>
          <w:rFonts w:cs="Arial"/>
          <w:bCs/>
        </w:rPr>
        <w:t>das Einziehen von Kabeln</w:t>
      </w:r>
      <w:r w:rsidR="00E7199D">
        <w:rPr>
          <w:rFonts w:cs="Arial"/>
          <w:bCs/>
        </w:rPr>
        <w:t xml:space="preserve"> zu erleichtern. </w:t>
      </w:r>
      <w:r w:rsidR="00E4273A">
        <w:rPr>
          <w:rFonts w:cs="Arial"/>
          <w:bCs/>
        </w:rPr>
        <w:t>Darüber hinaus schützt d</w:t>
      </w:r>
      <w:r w:rsidR="00E7199D" w:rsidRPr="00E7199D">
        <w:rPr>
          <w:rFonts w:cs="Arial"/>
          <w:bCs/>
        </w:rPr>
        <w:t xml:space="preserve">ie </w:t>
      </w:r>
      <w:r w:rsidR="00E4273A">
        <w:rPr>
          <w:rFonts w:cs="Arial"/>
          <w:bCs/>
        </w:rPr>
        <w:t>Produktlinie</w:t>
      </w:r>
      <w:r w:rsidR="00E7199D" w:rsidRPr="00E7199D">
        <w:rPr>
          <w:rFonts w:cs="Arial"/>
          <w:bCs/>
        </w:rPr>
        <w:t xml:space="preserve"> </w:t>
      </w:r>
      <w:r w:rsidR="001E00A7" w:rsidRPr="00E7199D">
        <w:rPr>
          <w:rFonts w:cs="Arial"/>
          <w:bCs/>
        </w:rPr>
        <w:t>vor heißen Spänen</w:t>
      </w:r>
      <w:r w:rsidR="001E00A7">
        <w:rPr>
          <w:rFonts w:cs="Arial"/>
          <w:bCs/>
        </w:rPr>
        <w:t xml:space="preserve"> und ist für Temperaturen zwischen -50 °C und +250 °C zugelassen. </w:t>
      </w:r>
      <w:r w:rsidR="00C37270">
        <w:rPr>
          <w:rFonts w:cs="Arial"/>
          <w:bCs/>
        </w:rPr>
        <w:t xml:space="preserve">Eine besonders robuste, extrem belastbare Lösung stellen die Metallschutzschläuche </w:t>
      </w:r>
      <w:r w:rsidR="00EA36D9">
        <w:rPr>
          <w:rFonts w:cs="Arial"/>
          <w:bCs/>
        </w:rPr>
        <w:t>der Baureihe</w:t>
      </w:r>
      <w:r w:rsidR="00C37270">
        <w:rPr>
          <w:rFonts w:cs="Arial"/>
          <w:bCs/>
        </w:rPr>
        <w:t xml:space="preserve"> SPR-CU-AS dar. Die gemäß </w:t>
      </w:r>
      <w:r w:rsidR="00C37270">
        <w:t>DIN EN IEC 61386-23</w:t>
      </w:r>
      <w:r w:rsidR="00C37270">
        <w:rPr>
          <w:rFonts w:cs="Arial"/>
          <w:bCs/>
        </w:rPr>
        <w:t xml:space="preserve"> auf </w:t>
      </w:r>
      <w:r w:rsidR="00C37270" w:rsidRPr="001A3B18">
        <w:rPr>
          <w:rFonts w:cs="Arial"/>
          <w:bCs/>
        </w:rPr>
        <w:t>Flexibilität, Festigkeit</w:t>
      </w:r>
      <w:r w:rsidR="00C37270">
        <w:rPr>
          <w:rFonts w:cs="Arial"/>
          <w:bCs/>
        </w:rPr>
        <w:t xml:space="preserve"> und</w:t>
      </w:r>
      <w:r w:rsidR="00C37270" w:rsidRPr="001A3B18">
        <w:rPr>
          <w:rFonts w:cs="Arial"/>
          <w:bCs/>
        </w:rPr>
        <w:t xml:space="preserve"> Temperaturbeständigkeit</w:t>
      </w:r>
      <w:r w:rsidR="00C37270">
        <w:rPr>
          <w:rFonts w:cs="Arial"/>
          <w:bCs/>
        </w:rPr>
        <w:t xml:space="preserve"> geprüfte </w:t>
      </w:r>
      <w:r w:rsidR="00DE4398">
        <w:rPr>
          <w:rFonts w:cs="Arial"/>
          <w:bCs/>
        </w:rPr>
        <w:t xml:space="preserve">Serie </w:t>
      </w:r>
      <w:r w:rsidR="00C37270">
        <w:rPr>
          <w:rFonts w:cs="Arial"/>
          <w:bCs/>
        </w:rPr>
        <w:t xml:space="preserve">zeichnet sich durch </w:t>
      </w:r>
      <w:r w:rsidR="00C37270">
        <w:t xml:space="preserve">hohe Zug-, Verdreh- und Biegefestigkeit aus. </w:t>
      </w:r>
      <w:r w:rsidR="00C37270" w:rsidRPr="00FB7C57">
        <w:t xml:space="preserve">Das wendelgewickelte S-Profil sorgt dafür, dass der Schlauch während des Einsatzes seine schirmenden Eigenschaften behält und sich nicht aufdreht. </w:t>
      </w:r>
      <w:r w:rsidR="00C37270">
        <w:t xml:space="preserve">FLEXA </w:t>
      </w:r>
      <w:r w:rsidR="0055089E">
        <w:t>liefert</w:t>
      </w:r>
      <w:r w:rsidR="00C37270">
        <w:t xml:space="preserve"> die</w:t>
      </w:r>
      <w:r w:rsidR="001409E7">
        <w:t>se</w:t>
      </w:r>
      <w:r w:rsidR="00C37270">
        <w:t xml:space="preserve"> </w:t>
      </w:r>
      <w:r w:rsidR="001409E7">
        <w:t xml:space="preserve">für einen Temperaturbereich zwischen </w:t>
      </w:r>
      <w:r w:rsidR="00C37270">
        <w:t xml:space="preserve">-50 °C und +250 °C </w:t>
      </w:r>
      <w:r w:rsidR="001409E7">
        <w:t xml:space="preserve">ausgelegten </w:t>
      </w:r>
      <w:r w:rsidR="00C37270">
        <w:t>Schutzschläuche in acht Varianten mit Außendurchmessern von 10 mm bis 56 mm.</w:t>
      </w:r>
    </w:p>
    <w:p w14:paraId="7288D70A" w14:textId="77777777" w:rsidR="00C37270" w:rsidRDefault="00C37270" w:rsidP="00FB7C57">
      <w:pPr>
        <w:suppressAutoHyphens/>
        <w:spacing w:line="360" w:lineRule="auto"/>
        <w:ind w:right="-2"/>
        <w:jc w:val="both"/>
        <w:rPr>
          <w:rFonts w:cs="Arial"/>
          <w:bCs/>
        </w:rPr>
      </w:pPr>
    </w:p>
    <w:p w14:paraId="44DE2A24" w14:textId="77777777" w:rsidR="00E7199D" w:rsidRDefault="00E7199D" w:rsidP="00FB7C57">
      <w:pPr>
        <w:suppressAutoHyphens/>
        <w:spacing w:line="360" w:lineRule="auto"/>
        <w:ind w:right="-2"/>
        <w:jc w:val="both"/>
        <w:rPr>
          <w:rFonts w:cs="Arial"/>
          <w:bCs/>
        </w:rPr>
      </w:pPr>
    </w:p>
    <w:p w14:paraId="1C726462" w14:textId="77777777" w:rsidR="00AA1503" w:rsidRDefault="00AA1503" w:rsidP="00AA1503">
      <w:pPr>
        <w:suppressAutoHyphens/>
        <w:spacing w:line="360" w:lineRule="auto"/>
        <w:jc w:val="both"/>
      </w:pPr>
    </w:p>
    <w:p w14:paraId="6B81BD72" w14:textId="77777777" w:rsidR="00AA1503" w:rsidRDefault="00AA1503" w:rsidP="00AA1503">
      <w:pPr>
        <w:suppressAutoHyphens/>
        <w:spacing w:line="360" w:lineRule="auto"/>
        <w:jc w:val="both"/>
      </w:pPr>
    </w:p>
    <w:p w14:paraId="6B4DA0F1" w14:textId="77777777" w:rsidR="00AA1503" w:rsidRDefault="00AA1503" w:rsidP="00AA1503">
      <w:pPr>
        <w:suppressAutoHyphens/>
        <w:spacing w:line="360" w:lineRule="auto"/>
        <w:jc w:val="both"/>
      </w:pPr>
    </w:p>
    <w:p w14:paraId="1C24385C" w14:textId="77777777" w:rsidR="00AA1503" w:rsidRDefault="00AA1503" w:rsidP="00AA1503">
      <w:pPr>
        <w:suppressAutoHyphens/>
        <w:spacing w:line="360" w:lineRule="auto"/>
        <w:jc w:val="both"/>
      </w:pPr>
    </w:p>
    <w:p w14:paraId="3492F02C" w14:textId="77777777" w:rsidR="00AA1503" w:rsidRDefault="00AA1503" w:rsidP="00AA1503">
      <w:pPr>
        <w:suppressAutoHyphens/>
        <w:spacing w:line="360" w:lineRule="auto"/>
        <w:jc w:val="both"/>
      </w:pPr>
      <w:bookmarkStart w:id="0" w:name="_Hlk101341622"/>
    </w:p>
    <w:tbl>
      <w:tblPr>
        <w:tblStyle w:val="TabellemithellemGitternetz"/>
        <w:tblW w:w="0" w:type="auto"/>
        <w:tblLayout w:type="fixed"/>
        <w:tblLook w:val="04A0" w:firstRow="1" w:lastRow="0" w:firstColumn="1" w:lastColumn="0" w:noHBand="0" w:noVBand="1"/>
      </w:tblPr>
      <w:tblGrid>
        <w:gridCol w:w="7086"/>
      </w:tblGrid>
      <w:tr w:rsidR="00880E5C" w14:paraId="260413AA" w14:textId="77777777" w:rsidTr="00503040">
        <w:tc>
          <w:tcPr>
            <w:tcW w:w="7086" w:type="dxa"/>
          </w:tcPr>
          <w:p w14:paraId="0F613780" w14:textId="330E2582" w:rsidR="00DE4398" w:rsidRDefault="00E01F91" w:rsidP="00880E5C">
            <w:pPr>
              <w:suppressAutoHyphens/>
              <w:spacing w:after="120"/>
              <w:jc w:val="center"/>
              <w:rPr>
                <w:color w:val="EE0000"/>
              </w:rPr>
            </w:pPr>
            <w:r>
              <w:rPr>
                <w:noProof/>
                <w:color w:val="EE0000"/>
              </w:rPr>
              <w:lastRenderedPageBreak/>
              <w:drawing>
                <wp:inline distT="0" distB="0" distL="0" distR="0" wp14:anchorId="1045E8B6" wp14:editId="54C5131D">
                  <wp:extent cx="3048000" cy="1475105"/>
                  <wp:effectExtent l="0" t="0" r="0" b="0"/>
                  <wp:docPr id="134916246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149E28" w14:textId="1C207182" w:rsidR="0010713F" w:rsidRPr="00F20CE6" w:rsidRDefault="0010713F" w:rsidP="00E01F91">
            <w:pPr>
              <w:suppressAutoHyphens/>
              <w:jc w:val="center"/>
            </w:pPr>
          </w:p>
        </w:tc>
      </w:tr>
      <w:tr w:rsidR="00880E5C" w:rsidRPr="00880E5C" w14:paraId="2C4EE2CA" w14:textId="77777777" w:rsidTr="00503040">
        <w:tc>
          <w:tcPr>
            <w:tcW w:w="7086" w:type="dxa"/>
          </w:tcPr>
          <w:p w14:paraId="05731DE7" w14:textId="6322DC1A" w:rsidR="00880E5C" w:rsidRPr="004D6272" w:rsidRDefault="00880E5C" w:rsidP="00880E5C">
            <w:pPr>
              <w:suppressAutoHyphens/>
              <w:jc w:val="center"/>
              <w:rPr>
                <w:sz w:val="18"/>
                <w:szCs w:val="18"/>
              </w:rPr>
            </w:pPr>
            <w:r w:rsidRPr="00CE3686">
              <w:rPr>
                <w:b/>
                <w:sz w:val="18"/>
                <w:szCs w:val="18"/>
              </w:rPr>
              <w:t>Bild</w:t>
            </w:r>
            <w:r w:rsidR="004D6272">
              <w:rPr>
                <w:b/>
                <w:sz w:val="18"/>
                <w:szCs w:val="18"/>
              </w:rPr>
              <w:t xml:space="preserve">: </w:t>
            </w:r>
            <w:r w:rsidR="006149AB" w:rsidRPr="00503040">
              <w:rPr>
                <w:bCs/>
                <w:sz w:val="18"/>
                <w:szCs w:val="18"/>
              </w:rPr>
              <w:t>Die EMV-geschützten Metallgeflechtschläuche von FLEXA erreichen einen hohen Abschirmfaktor bis 30 MHz nach EN 50289-1-6.</w:t>
            </w:r>
          </w:p>
        </w:tc>
      </w:tr>
      <w:bookmarkEnd w:id="0"/>
    </w:tbl>
    <w:p w14:paraId="4190CF66" w14:textId="77777777" w:rsidR="00DE4398" w:rsidRDefault="00DE4398" w:rsidP="00AA1503">
      <w:pPr>
        <w:suppressAutoHyphens/>
        <w:spacing w:line="360" w:lineRule="auto"/>
        <w:jc w:val="both"/>
      </w:pPr>
    </w:p>
    <w:tbl>
      <w:tblPr>
        <w:tblStyle w:val="TabellemithellemGitternetz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3727"/>
        <w:gridCol w:w="960"/>
        <w:gridCol w:w="1118"/>
      </w:tblGrid>
      <w:tr w:rsidR="00DE4398" w:rsidRPr="006149AB" w14:paraId="2AD9AF89" w14:textId="77777777" w:rsidTr="004712C5">
        <w:tc>
          <w:tcPr>
            <w:tcW w:w="1271" w:type="dxa"/>
          </w:tcPr>
          <w:p w14:paraId="76AF770C" w14:textId="77777777" w:rsidR="00DE4398" w:rsidRPr="006149AB" w:rsidRDefault="00DE4398" w:rsidP="004712C5">
            <w:pPr>
              <w:suppressAutoHyphens/>
              <w:rPr>
                <w:sz w:val="18"/>
                <w:szCs w:val="18"/>
              </w:rPr>
            </w:pPr>
            <w:r w:rsidRPr="006149AB">
              <w:rPr>
                <w:sz w:val="18"/>
                <w:szCs w:val="18"/>
              </w:rPr>
              <w:t>Bilder:</w:t>
            </w:r>
          </w:p>
        </w:tc>
        <w:tc>
          <w:tcPr>
            <w:tcW w:w="3727" w:type="dxa"/>
          </w:tcPr>
          <w:p w14:paraId="44770B62" w14:textId="705389E7" w:rsidR="00DE4398" w:rsidRPr="006149AB" w:rsidRDefault="00E01F91" w:rsidP="004712C5">
            <w:pPr>
              <w:suppressAutoHyphens/>
              <w:rPr>
                <w:sz w:val="18"/>
                <w:szCs w:val="18"/>
              </w:rPr>
            </w:pPr>
            <w:r w:rsidRPr="00E01F91">
              <w:rPr>
                <w:sz w:val="18"/>
                <w:szCs w:val="18"/>
              </w:rPr>
              <w:t>SPR-CU-AS_2000.jpg</w:t>
            </w:r>
          </w:p>
        </w:tc>
        <w:tc>
          <w:tcPr>
            <w:tcW w:w="960" w:type="dxa"/>
          </w:tcPr>
          <w:p w14:paraId="25FC8A8A" w14:textId="77777777" w:rsidR="00DE4398" w:rsidRPr="006149AB" w:rsidRDefault="00DE4398" w:rsidP="004712C5">
            <w:pPr>
              <w:suppressAutoHyphens/>
              <w:rPr>
                <w:sz w:val="18"/>
                <w:szCs w:val="18"/>
              </w:rPr>
            </w:pPr>
            <w:r w:rsidRPr="006149AB">
              <w:rPr>
                <w:sz w:val="18"/>
              </w:rPr>
              <w:t>Zeichen:</w:t>
            </w:r>
          </w:p>
        </w:tc>
        <w:tc>
          <w:tcPr>
            <w:tcW w:w="1118" w:type="dxa"/>
          </w:tcPr>
          <w:p w14:paraId="645BA519" w14:textId="652A847F" w:rsidR="00DE4398" w:rsidRPr="006149AB" w:rsidRDefault="00EA36D9" w:rsidP="004712C5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  <w:r w:rsidR="00E4273A">
              <w:rPr>
                <w:sz w:val="18"/>
                <w:szCs w:val="18"/>
              </w:rPr>
              <w:t>60</w:t>
            </w:r>
          </w:p>
        </w:tc>
      </w:tr>
      <w:tr w:rsidR="00DE4398" w:rsidRPr="00FB7C57" w14:paraId="5B3F9169" w14:textId="77777777" w:rsidTr="005B0697">
        <w:trPr>
          <w:trHeight w:val="545"/>
        </w:trPr>
        <w:tc>
          <w:tcPr>
            <w:tcW w:w="1271" w:type="dxa"/>
          </w:tcPr>
          <w:p w14:paraId="7C2FF37B" w14:textId="77777777" w:rsidR="00DE4398" w:rsidRPr="00FB7C57" w:rsidRDefault="00DE4398" w:rsidP="004712C5">
            <w:pPr>
              <w:suppressAutoHyphens/>
              <w:spacing w:before="120"/>
              <w:rPr>
                <w:sz w:val="18"/>
                <w:szCs w:val="18"/>
              </w:rPr>
            </w:pPr>
            <w:r w:rsidRPr="00FB7C57">
              <w:rPr>
                <w:sz w:val="18"/>
                <w:szCs w:val="18"/>
              </w:rPr>
              <w:t>Dateiname:</w:t>
            </w:r>
          </w:p>
        </w:tc>
        <w:tc>
          <w:tcPr>
            <w:tcW w:w="3727" w:type="dxa"/>
          </w:tcPr>
          <w:p w14:paraId="569CB848" w14:textId="6F7F2F13" w:rsidR="00DE4398" w:rsidRPr="006149AB" w:rsidRDefault="00E01F91" w:rsidP="004712C5">
            <w:pPr>
              <w:suppressAutoHyphens/>
              <w:spacing w:before="120"/>
              <w:rPr>
                <w:sz w:val="16"/>
                <w:szCs w:val="16"/>
              </w:rPr>
            </w:pPr>
            <w:r w:rsidRPr="00E01F91">
              <w:rPr>
                <w:sz w:val="16"/>
                <w:szCs w:val="16"/>
              </w:rPr>
              <w:t>202606057_PM1_emv-schutzschlaeuche</w:t>
            </w:r>
            <w:r>
              <w:rPr>
                <w:sz w:val="16"/>
                <w:szCs w:val="16"/>
              </w:rPr>
              <w:t>.docx</w:t>
            </w:r>
          </w:p>
        </w:tc>
        <w:tc>
          <w:tcPr>
            <w:tcW w:w="960" w:type="dxa"/>
          </w:tcPr>
          <w:p w14:paraId="55569312" w14:textId="77777777" w:rsidR="00DE4398" w:rsidRPr="00FB7C57" w:rsidRDefault="00DE4398" w:rsidP="004712C5">
            <w:pPr>
              <w:suppressAutoHyphens/>
              <w:spacing w:before="120"/>
              <w:rPr>
                <w:sz w:val="18"/>
                <w:szCs w:val="18"/>
              </w:rPr>
            </w:pPr>
            <w:r w:rsidRPr="00FB7C57">
              <w:rPr>
                <w:sz w:val="18"/>
              </w:rPr>
              <w:t>Datum:</w:t>
            </w:r>
          </w:p>
        </w:tc>
        <w:tc>
          <w:tcPr>
            <w:tcW w:w="1118" w:type="dxa"/>
          </w:tcPr>
          <w:p w14:paraId="75550F79" w14:textId="701F4364" w:rsidR="00DE4398" w:rsidRPr="00FB7C57" w:rsidRDefault="00DF0AB1" w:rsidP="004712C5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16.06.2026</w:t>
            </w:r>
          </w:p>
        </w:tc>
      </w:tr>
      <w:tr w:rsidR="00DE4398" w:rsidRPr="00FB7C57" w14:paraId="7DC2D3FF" w14:textId="77777777" w:rsidTr="004712C5">
        <w:tc>
          <w:tcPr>
            <w:tcW w:w="1271" w:type="dxa"/>
          </w:tcPr>
          <w:p w14:paraId="30BA5E1C" w14:textId="77777777" w:rsidR="00DE4398" w:rsidRPr="00FB7C57" w:rsidRDefault="00DE4398" w:rsidP="004712C5">
            <w:pPr>
              <w:suppressAutoHyphens/>
              <w:spacing w:before="120"/>
              <w:rPr>
                <w:sz w:val="18"/>
                <w:szCs w:val="18"/>
              </w:rPr>
            </w:pPr>
            <w:r w:rsidRPr="00FB7C57">
              <w:rPr>
                <w:sz w:val="18"/>
                <w:szCs w:val="18"/>
              </w:rPr>
              <w:t>Tags:</w:t>
            </w:r>
          </w:p>
        </w:tc>
        <w:tc>
          <w:tcPr>
            <w:tcW w:w="5805" w:type="dxa"/>
            <w:gridSpan w:val="3"/>
          </w:tcPr>
          <w:p w14:paraId="78B92066" w14:textId="313D9E9F" w:rsidR="00DE4398" w:rsidRPr="00FB7C57" w:rsidRDefault="00DE4398" w:rsidP="001E1899">
            <w:pPr>
              <w:ind w:left="432"/>
              <w:rPr>
                <w:sz w:val="18"/>
                <w:szCs w:val="18"/>
              </w:rPr>
            </w:pPr>
            <w:r w:rsidRPr="00FB7C57">
              <w:rPr>
                <w:sz w:val="18"/>
                <w:szCs w:val="18"/>
              </w:rPr>
              <w:t>FLEXA, Kabelschutz, EMV-Abschirmung, Metallschutzschlauch, Kupferdrahtumflechtung, Elektromagnetische Störungen, EN 50289-1-6, DIN EN IEC 61386-23, Abschirmfaktor, Hochfrequenz, Maschinenbau, Fahrzeugbau, Schiffbau, Schienenfahrzeuge, Elektroanlagen, EMV-Anforderungen, Kabelschutztechnologie</w:t>
            </w:r>
          </w:p>
          <w:p w14:paraId="711CED27" w14:textId="77777777" w:rsidR="00DE4398" w:rsidRPr="00FB7C57" w:rsidRDefault="00DE4398" w:rsidP="004712C5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774394FD" w14:textId="77777777" w:rsidR="00DE4398" w:rsidRDefault="00DE4398" w:rsidP="00AA1503">
      <w:pPr>
        <w:suppressAutoHyphens/>
        <w:spacing w:line="360" w:lineRule="auto"/>
        <w:jc w:val="both"/>
      </w:pPr>
    </w:p>
    <w:p w14:paraId="7CD01EE4" w14:textId="77777777" w:rsidR="00E01497" w:rsidRDefault="00E01497" w:rsidP="00AA1503">
      <w:pPr>
        <w:suppressAutoHyphens/>
        <w:jc w:val="both"/>
      </w:pPr>
      <w:bookmarkStart w:id="1" w:name="_Hlk101341680"/>
    </w:p>
    <w:tbl>
      <w:tblPr>
        <w:tblStyle w:val="TabellemithellemGitternetz"/>
        <w:tblW w:w="0" w:type="auto"/>
        <w:tblLayout w:type="fixed"/>
        <w:tblLook w:val="04A0" w:firstRow="1" w:lastRow="0" w:firstColumn="1" w:lastColumn="0" w:noHBand="0" w:noVBand="1"/>
      </w:tblPr>
      <w:tblGrid>
        <w:gridCol w:w="4998"/>
        <w:gridCol w:w="2078"/>
      </w:tblGrid>
      <w:tr w:rsidR="00880E5C" w:rsidRPr="00880E5C" w14:paraId="62B69926" w14:textId="77777777" w:rsidTr="006149AB">
        <w:tc>
          <w:tcPr>
            <w:tcW w:w="7076" w:type="dxa"/>
            <w:gridSpan w:val="2"/>
          </w:tcPr>
          <w:p w14:paraId="7119295C" w14:textId="76BC0777" w:rsidR="00880E5C" w:rsidRPr="00FB7C57" w:rsidRDefault="00FB7C57" w:rsidP="00880E5C">
            <w:pPr>
              <w:suppressAutoHyphens/>
              <w:spacing w:before="120" w:after="120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Ü</w:t>
            </w:r>
            <w:r w:rsidR="00880E5C" w:rsidRPr="00FB7C57">
              <w:rPr>
                <w:b/>
                <w:bCs/>
                <w:sz w:val="16"/>
              </w:rPr>
              <w:t xml:space="preserve">ber </w:t>
            </w:r>
            <w:r w:rsidR="00E805C5" w:rsidRPr="00FB7C57">
              <w:rPr>
                <w:b/>
                <w:bCs/>
                <w:sz w:val="16"/>
              </w:rPr>
              <w:t>FLEXA</w:t>
            </w:r>
          </w:p>
          <w:p w14:paraId="02DC718E" w14:textId="161B889E" w:rsidR="00E805C5" w:rsidRPr="006149AB" w:rsidRDefault="00E805C5" w:rsidP="003034A4">
            <w:pPr>
              <w:suppressAutoHyphens/>
              <w:spacing w:after="120"/>
              <w:jc w:val="both"/>
              <w:rPr>
                <w:sz w:val="16"/>
              </w:rPr>
            </w:pPr>
            <w:r w:rsidRPr="006149AB">
              <w:rPr>
                <w:sz w:val="16"/>
              </w:rPr>
              <w:t>Die 1947 als „Steinheimer Metallschlauch Fabrik“ gegründete FLEXA GmbH &amp; Co. KG hat sich als inhabergeführtes Familienunternehmen international etabliert. Das Portfolio des Spezialisten für Kabelschutztechnologie umfasst Leitungsschutzschläuche aus Kunststoff und Metall inklusive passender Anschlusskomponenten in allen gängigen Gewindeformen</w:t>
            </w:r>
            <w:r w:rsidR="009F07FF" w:rsidRPr="006149AB">
              <w:rPr>
                <w:sz w:val="16"/>
              </w:rPr>
              <w:t xml:space="preserve"> sowie Energieführungsketten, Absauge- und Förderschlauchsysteme. FLEXA beliefert verschiedenste Branchen vom Maschinenbau und der Industrieautomation über die Medizin- und Sensortechnik, den Schienenfahrzeug- und Elektroanlagenbau bis zur Elektromobilität und </w:t>
            </w:r>
            <w:r w:rsidR="008D2753" w:rsidRPr="006149AB">
              <w:rPr>
                <w:sz w:val="16"/>
              </w:rPr>
              <w:t>der Windenergie</w:t>
            </w:r>
            <w:r w:rsidR="009F07FF" w:rsidRPr="006149AB">
              <w:rPr>
                <w:sz w:val="16"/>
              </w:rPr>
              <w:t>.</w:t>
            </w:r>
            <w:r w:rsidR="008D2753" w:rsidRPr="006149AB">
              <w:rPr>
                <w:sz w:val="16"/>
              </w:rPr>
              <w:t xml:space="preserve"> Mit den Schutzschläuchen lassen sich bspw. Datenleitungen vor elektromagnetischen Einflüssen abschirmen, Lichtwellenleiter vor Beschädigung schützen oder in hygienisch sensiblen Bereichen eine einfache Desinfizierung gewährleisten. </w:t>
            </w:r>
            <w:r w:rsidRPr="006149AB">
              <w:rPr>
                <w:sz w:val="16"/>
              </w:rPr>
              <w:t>Die Produkte sind lös</w:t>
            </w:r>
            <w:r w:rsidR="00242816">
              <w:rPr>
                <w:sz w:val="16"/>
              </w:rPr>
              <w:t>e</w:t>
            </w:r>
            <w:r w:rsidRPr="006149AB">
              <w:rPr>
                <w:sz w:val="16"/>
              </w:rPr>
              <w:t>mittelresistent, flüssigkeitsdicht, lebensmittelecht, UV-beständig, kunststoffummantelt oder mit Stahldraht umflochten</w:t>
            </w:r>
            <w:r w:rsidR="009F07FF" w:rsidRPr="006149AB">
              <w:rPr>
                <w:sz w:val="16"/>
              </w:rPr>
              <w:t xml:space="preserve">. </w:t>
            </w:r>
            <w:r w:rsidR="008D2753" w:rsidRPr="006149AB">
              <w:rPr>
                <w:sz w:val="16"/>
              </w:rPr>
              <w:t xml:space="preserve">Je nach Ausführung halten sie extremen </w:t>
            </w:r>
            <w:r w:rsidR="009F07FF" w:rsidRPr="006149AB">
              <w:rPr>
                <w:sz w:val="16"/>
              </w:rPr>
              <w:t xml:space="preserve">Temperaturen bis zu </w:t>
            </w:r>
            <w:r w:rsidRPr="006149AB">
              <w:rPr>
                <w:sz w:val="16"/>
              </w:rPr>
              <w:t xml:space="preserve">-60 °C </w:t>
            </w:r>
            <w:r w:rsidR="009F07FF" w:rsidRPr="006149AB">
              <w:rPr>
                <w:sz w:val="16"/>
              </w:rPr>
              <w:t xml:space="preserve">und </w:t>
            </w:r>
            <w:r w:rsidRPr="006149AB">
              <w:rPr>
                <w:sz w:val="16"/>
              </w:rPr>
              <w:t xml:space="preserve">+600 °C </w:t>
            </w:r>
            <w:r w:rsidR="009F07FF" w:rsidRPr="006149AB">
              <w:rPr>
                <w:sz w:val="16"/>
              </w:rPr>
              <w:t>stand</w:t>
            </w:r>
            <w:r w:rsidR="008D2753" w:rsidRPr="006149AB">
              <w:rPr>
                <w:sz w:val="16"/>
              </w:rPr>
              <w:t xml:space="preserve"> und bieten einen IP-Schutz bis Klasse </w:t>
            </w:r>
            <w:r w:rsidRPr="006149AB">
              <w:rPr>
                <w:sz w:val="16"/>
              </w:rPr>
              <w:t xml:space="preserve">69K. </w:t>
            </w:r>
          </w:p>
          <w:p w14:paraId="4E4529D5" w14:textId="77777777" w:rsidR="00E805C5" w:rsidRPr="00FB7C57" w:rsidRDefault="00E805C5" w:rsidP="003034A4">
            <w:pPr>
              <w:suppressAutoHyphens/>
              <w:spacing w:after="120"/>
              <w:jc w:val="both"/>
              <w:rPr>
                <w:b/>
                <w:bCs/>
                <w:sz w:val="16"/>
              </w:rPr>
            </w:pPr>
          </w:p>
          <w:p w14:paraId="6D54A122" w14:textId="48393A94" w:rsidR="003034A4" w:rsidRPr="00FB7C57" w:rsidRDefault="003034A4" w:rsidP="008D2753">
            <w:pPr>
              <w:suppressAutoHyphens/>
              <w:spacing w:after="120"/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AC5E36" w:rsidRPr="00880E5C" w14:paraId="7B6C8C93" w14:textId="77777777" w:rsidTr="006149AB">
        <w:tc>
          <w:tcPr>
            <w:tcW w:w="4998" w:type="dxa"/>
          </w:tcPr>
          <w:p w14:paraId="121E3421" w14:textId="77777777" w:rsidR="00AC5E36" w:rsidRPr="006149AB" w:rsidRDefault="00AC5E36" w:rsidP="00AC5E36">
            <w:pPr>
              <w:suppressAutoHyphens/>
              <w:spacing w:before="120" w:after="120"/>
              <w:jc w:val="both"/>
            </w:pPr>
            <w:r w:rsidRPr="006149AB">
              <w:t>Kontakt:</w:t>
            </w:r>
          </w:p>
          <w:p w14:paraId="08EA9831" w14:textId="77777777" w:rsidR="003034A4" w:rsidRDefault="003034A4" w:rsidP="003034A4">
            <w:pPr>
              <w:suppressAutoHyphens/>
              <w:jc w:val="both"/>
              <w:rPr>
                <w:b/>
              </w:rPr>
            </w:pPr>
            <w:r w:rsidRPr="003034A4">
              <w:rPr>
                <w:b/>
              </w:rPr>
              <w:t xml:space="preserve">FLEXA GmbH &amp; Co </w:t>
            </w:r>
          </w:p>
          <w:p w14:paraId="77BD6EC0" w14:textId="77777777" w:rsidR="003034A4" w:rsidRDefault="003034A4" w:rsidP="003034A4">
            <w:pPr>
              <w:suppressAutoHyphens/>
              <w:jc w:val="both"/>
              <w:rPr>
                <w:b/>
              </w:rPr>
            </w:pPr>
            <w:r w:rsidRPr="003034A4">
              <w:rPr>
                <w:b/>
              </w:rPr>
              <w:t>Produktion und Vertrieb KG</w:t>
            </w:r>
          </w:p>
          <w:p w14:paraId="1CBB4F52" w14:textId="77777777" w:rsidR="003034A4" w:rsidRDefault="003034A4" w:rsidP="003034A4">
            <w:pPr>
              <w:suppressAutoHyphens/>
              <w:jc w:val="both"/>
              <w:rPr>
                <w:b/>
              </w:rPr>
            </w:pPr>
          </w:p>
          <w:p w14:paraId="7A1F67BA" w14:textId="77777777" w:rsidR="00054DB6" w:rsidRPr="006149AB" w:rsidRDefault="00054DB6" w:rsidP="00AA1503">
            <w:pPr>
              <w:suppressAutoHyphens/>
              <w:jc w:val="both"/>
            </w:pPr>
            <w:r w:rsidRPr="006149AB">
              <w:t>Thomas Reising</w:t>
            </w:r>
          </w:p>
          <w:p w14:paraId="2A364D90" w14:textId="64A2B0D3" w:rsidR="00054DB6" w:rsidRPr="006149AB" w:rsidRDefault="00054DB6" w:rsidP="00AA1503">
            <w:pPr>
              <w:suppressAutoHyphens/>
              <w:jc w:val="both"/>
            </w:pPr>
            <w:r w:rsidRPr="006149AB">
              <w:t>Leiter Marketing</w:t>
            </w:r>
          </w:p>
          <w:p w14:paraId="39E22932" w14:textId="77777777" w:rsidR="00054DB6" w:rsidRPr="006149AB" w:rsidRDefault="00054DB6" w:rsidP="00AA1503">
            <w:pPr>
              <w:suppressAutoHyphens/>
              <w:jc w:val="both"/>
            </w:pPr>
          </w:p>
          <w:p w14:paraId="37C53B8B" w14:textId="1A2934FA" w:rsidR="00AC5E36" w:rsidRPr="006149AB" w:rsidRDefault="003034A4" w:rsidP="00AA1503">
            <w:pPr>
              <w:suppressAutoHyphens/>
              <w:jc w:val="both"/>
            </w:pPr>
            <w:r w:rsidRPr="006149AB">
              <w:t>Darmstädter Straße 184</w:t>
            </w:r>
          </w:p>
          <w:p w14:paraId="0239B352" w14:textId="6F42F549" w:rsidR="003034A4" w:rsidRPr="006149AB" w:rsidRDefault="003034A4" w:rsidP="003034A4">
            <w:pPr>
              <w:suppressAutoHyphens/>
              <w:jc w:val="both"/>
            </w:pPr>
            <w:r w:rsidRPr="006149AB">
              <w:t>63456 Hanau-Steinheim</w:t>
            </w:r>
          </w:p>
          <w:p w14:paraId="12871F11" w14:textId="77777777" w:rsidR="003034A4" w:rsidRPr="006149AB" w:rsidRDefault="003034A4" w:rsidP="003034A4">
            <w:pPr>
              <w:suppressAutoHyphens/>
              <w:jc w:val="both"/>
            </w:pPr>
          </w:p>
          <w:p w14:paraId="7AA0F799" w14:textId="39BC8A46" w:rsidR="003034A4" w:rsidRPr="006149AB" w:rsidRDefault="003034A4" w:rsidP="003034A4">
            <w:pPr>
              <w:suppressAutoHyphens/>
              <w:jc w:val="both"/>
            </w:pPr>
            <w:r w:rsidRPr="006149AB">
              <w:t>Tel.: +49 6181 / 677-0</w:t>
            </w:r>
          </w:p>
          <w:p w14:paraId="0C47AC3D" w14:textId="5BF09C11" w:rsidR="003034A4" w:rsidRPr="006149AB" w:rsidRDefault="003034A4" w:rsidP="003034A4">
            <w:pPr>
              <w:suppressAutoHyphens/>
              <w:jc w:val="both"/>
            </w:pPr>
            <w:r w:rsidRPr="006149AB">
              <w:t>Fax: +49 6181 /</w:t>
            </w:r>
            <w:r w:rsidR="004D74B7" w:rsidRPr="006149AB">
              <w:t xml:space="preserve"> </w:t>
            </w:r>
            <w:r w:rsidRPr="006149AB">
              <w:t>677-277</w:t>
            </w:r>
          </w:p>
          <w:p w14:paraId="7DE8B8D2" w14:textId="649D3AB3" w:rsidR="003034A4" w:rsidRPr="006149AB" w:rsidRDefault="003034A4" w:rsidP="003034A4">
            <w:pPr>
              <w:suppressAutoHyphens/>
              <w:jc w:val="both"/>
            </w:pPr>
            <w:r w:rsidRPr="006149AB">
              <w:t>E-Mail: info@flexa.de</w:t>
            </w:r>
          </w:p>
          <w:p w14:paraId="1DE765F3" w14:textId="4C4C2D0F" w:rsidR="00AC5E36" w:rsidRDefault="00AC5E36" w:rsidP="003034A4">
            <w:pPr>
              <w:suppressAutoHyphens/>
              <w:jc w:val="both"/>
            </w:pPr>
            <w:r w:rsidRPr="006149AB">
              <w:t xml:space="preserve">Internet: </w:t>
            </w:r>
            <w:r w:rsidR="003034A4" w:rsidRPr="006149AB">
              <w:t>www.flexa.de</w:t>
            </w:r>
          </w:p>
        </w:tc>
        <w:tc>
          <w:tcPr>
            <w:tcW w:w="2078" w:type="dxa"/>
          </w:tcPr>
          <w:p w14:paraId="513EE7A1" w14:textId="77777777" w:rsidR="00AC5E36" w:rsidRDefault="00AC5E36" w:rsidP="00AC5E36">
            <w:pPr>
              <w:suppressAutoHyphens/>
              <w:spacing w:before="480"/>
              <w:jc w:val="both"/>
              <w:rPr>
                <w:sz w:val="16"/>
              </w:rPr>
            </w:pPr>
            <w:r w:rsidRPr="00286A63">
              <w:rPr>
                <w:sz w:val="16"/>
              </w:rPr>
              <w:t>gii die Presse-Agentur GmbH</w:t>
            </w:r>
          </w:p>
          <w:p w14:paraId="7548E8D9" w14:textId="77777777" w:rsidR="00AC5E36" w:rsidRDefault="00C86FBD" w:rsidP="00AA1503">
            <w:pPr>
              <w:suppressAutoHyphens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Christburger Straße 41</w:t>
            </w:r>
          </w:p>
          <w:p w14:paraId="0919B31D" w14:textId="77777777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10405 Berlin</w:t>
            </w:r>
          </w:p>
          <w:p w14:paraId="23485F12" w14:textId="77777777" w:rsidR="003034A4" w:rsidRDefault="003034A4" w:rsidP="00AA1503">
            <w:pPr>
              <w:suppressAutoHyphens/>
              <w:jc w:val="both"/>
              <w:rPr>
                <w:sz w:val="16"/>
              </w:rPr>
            </w:pPr>
          </w:p>
          <w:p w14:paraId="39F910C4" w14:textId="2B4C2586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 xml:space="preserve">Tel.: </w:t>
            </w:r>
            <w:r>
              <w:rPr>
                <w:sz w:val="16"/>
              </w:rPr>
              <w:t>+49</w:t>
            </w:r>
            <w:r w:rsidRPr="00E82E31">
              <w:rPr>
                <w:sz w:val="16"/>
              </w:rPr>
              <w:t xml:space="preserve"> 30 </w:t>
            </w:r>
            <w:r w:rsidR="003034A4">
              <w:rPr>
                <w:sz w:val="16"/>
              </w:rPr>
              <w:t xml:space="preserve">/ </w:t>
            </w:r>
            <w:r w:rsidRPr="00E82E31">
              <w:rPr>
                <w:sz w:val="16"/>
              </w:rPr>
              <w:t>538</w:t>
            </w:r>
            <w:r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965 -</w:t>
            </w:r>
            <w:r>
              <w:rPr>
                <w:sz w:val="16"/>
              </w:rPr>
              <w:t xml:space="preserve"> </w:t>
            </w:r>
            <w:r w:rsidRPr="00E82E31">
              <w:rPr>
                <w:sz w:val="16"/>
              </w:rPr>
              <w:t>0</w:t>
            </w:r>
          </w:p>
          <w:p w14:paraId="2304EFA5" w14:textId="77777777" w:rsidR="00AC5E36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E-Mail: info@gii.de</w:t>
            </w:r>
          </w:p>
          <w:p w14:paraId="0F6A4883" w14:textId="77777777" w:rsidR="00AC5E36" w:rsidRPr="00880E5C" w:rsidRDefault="00AC5E36" w:rsidP="00AA1503">
            <w:pPr>
              <w:suppressAutoHyphens/>
              <w:jc w:val="both"/>
              <w:rPr>
                <w:sz w:val="16"/>
                <w:szCs w:val="16"/>
              </w:rPr>
            </w:pPr>
            <w:r w:rsidRPr="00E82E31">
              <w:rPr>
                <w:sz w:val="16"/>
              </w:rPr>
              <w:t>Internet: www.gii.de</w:t>
            </w:r>
          </w:p>
        </w:tc>
      </w:tr>
      <w:bookmarkEnd w:id="1"/>
    </w:tbl>
    <w:p w14:paraId="0E59CC15" w14:textId="77777777" w:rsidR="00880E5C" w:rsidRDefault="00880E5C" w:rsidP="00AA1503">
      <w:pPr>
        <w:suppressAutoHyphens/>
        <w:jc w:val="both"/>
      </w:pPr>
    </w:p>
    <w:sectPr w:rsidR="00880E5C" w:rsidSect="00AC5E3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F7A71" w14:textId="77777777" w:rsidR="009674D4" w:rsidRDefault="009674D4">
      <w:r>
        <w:separator/>
      </w:r>
    </w:p>
  </w:endnote>
  <w:endnote w:type="continuationSeparator" w:id="0">
    <w:p w14:paraId="62F694C7" w14:textId="77777777" w:rsidR="009674D4" w:rsidRDefault="0096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0B47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971C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C4544" w14:textId="77777777" w:rsidR="009674D4" w:rsidRDefault="009674D4">
      <w:r>
        <w:separator/>
      </w:r>
    </w:p>
  </w:footnote>
  <w:footnote w:type="continuationSeparator" w:id="0">
    <w:p w14:paraId="4A210B69" w14:textId="77777777" w:rsidR="009674D4" w:rsidRDefault="00967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666F6" w14:textId="109CDA60" w:rsidR="00ED6799" w:rsidRPr="00560853" w:rsidRDefault="003034A4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noProof/>
        <w:sz w:val="2"/>
        <w:lang w:val="en-US"/>
      </w:rPr>
      <w:drawing>
        <wp:anchor distT="0" distB="0" distL="114300" distR="114300" simplePos="0" relativeHeight="251661312" behindDoc="0" locked="0" layoutInCell="1" allowOverlap="1" wp14:anchorId="27D48441" wp14:editId="5A8102C3">
          <wp:simplePos x="0" y="0"/>
          <wp:positionH relativeFrom="column">
            <wp:posOffset>4919876</wp:posOffset>
          </wp:positionH>
          <wp:positionV relativeFrom="paragraph">
            <wp:posOffset>-191376</wp:posOffset>
          </wp:positionV>
          <wp:extent cx="1105535" cy="503555"/>
          <wp:effectExtent l="0" t="0" r="0" b="0"/>
          <wp:wrapSquare wrapText="bothSides"/>
          <wp:docPr id="197492066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6799">
      <w:rPr>
        <w:sz w:val="18"/>
      </w:rPr>
      <w:t xml:space="preserve">Seite </w:t>
    </w:r>
    <w:r w:rsidR="00ED6799">
      <w:rPr>
        <w:rStyle w:val="Seitenzahl"/>
        <w:sz w:val="18"/>
      </w:rPr>
      <w:fldChar w:fldCharType="begin"/>
    </w:r>
    <w:r w:rsidR="00ED6799">
      <w:rPr>
        <w:rStyle w:val="Seitenzahl"/>
        <w:sz w:val="18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ED6799">
      <w:rPr>
        <w:rStyle w:val="Seitenzahl"/>
        <w:noProof/>
        <w:sz w:val="18"/>
      </w:rPr>
      <w:t>2</w:t>
    </w:r>
    <w:r w:rsidR="00ED6799">
      <w:rPr>
        <w:rStyle w:val="Seitenzahl"/>
        <w:sz w:val="18"/>
      </w:rPr>
      <w:fldChar w:fldCharType="end"/>
    </w:r>
    <w:r w:rsidR="00ED6799">
      <w:rPr>
        <w:rStyle w:val="Seitenzahl"/>
        <w:sz w:val="18"/>
      </w:rPr>
      <w:t>:</w:t>
    </w:r>
    <w:r w:rsidR="00ED6799">
      <w:rPr>
        <w:rStyle w:val="Seitenzahl"/>
        <w:sz w:val="18"/>
      </w:rPr>
      <w:tab/>
    </w:r>
    <w:r w:rsidR="006149AB">
      <w:rPr>
        <w:rStyle w:val="Seitenzahl"/>
        <w:sz w:val="18"/>
      </w:rPr>
      <w:t>EMV-Schutzschläuche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66DA" w14:textId="1A88DDEB" w:rsidR="00ED6799" w:rsidRPr="00AB0CD1" w:rsidRDefault="003034A4">
    <w:pPr>
      <w:pStyle w:val="Kopfzeile"/>
      <w:tabs>
        <w:tab w:val="clear" w:pos="4536"/>
        <w:tab w:val="clear" w:pos="9072"/>
      </w:tabs>
      <w:rPr>
        <w:sz w:val="2"/>
        <w:lang w:val="en-US"/>
      </w:rPr>
    </w:pPr>
    <w:r>
      <w:rPr>
        <w:noProof/>
        <w:sz w:val="2"/>
        <w:lang w:val="en-US"/>
      </w:rPr>
      <w:drawing>
        <wp:anchor distT="0" distB="0" distL="114300" distR="114300" simplePos="0" relativeHeight="251659264" behindDoc="0" locked="0" layoutInCell="1" allowOverlap="1" wp14:anchorId="7DCD13E8" wp14:editId="30008C60">
          <wp:simplePos x="0" y="0"/>
          <wp:positionH relativeFrom="column">
            <wp:posOffset>4862002</wp:posOffset>
          </wp:positionH>
          <wp:positionV relativeFrom="paragraph">
            <wp:posOffset>-179408</wp:posOffset>
          </wp:positionV>
          <wp:extent cx="1105535" cy="503555"/>
          <wp:effectExtent l="0" t="0" r="0" b="0"/>
          <wp:wrapSquare wrapText="bothSides"/>
          <wp:docPr id="136167429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553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880121084">
    <w:abstractNumId w:val="0"/>
  </w:num>
  <w:num w:numId="2" w16cid:durableId="1632243168">
    <w:abstractNumId w:val="3"/>
  </w:num>
  <w:num w:numId="3" w16cid:durableId="119883698">
    <w:abstractNumId w:val="2"/>
  </w:num>
  <w:num w:numId="4" w16cid:durableId="201171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A4"/>
    <w:rsid w:val="00007AAF"/>
    <w:rsid w:val="0001034A"/>
    <w:rsid w:val="000139E7"/>
    <w:rsid w:val="00015F3F"/>
    <w:rsid w:val="0002091A"/>
    <w:rsid w:val="00023245"/>
    <w:rsid w:val="00046048"/>
    <w:rsid w:val="00054A9E"/>
    <w:rsid w:val="00054D57"/>
    <w:rsid w:val="00054DB6"/>
    <w:rsid w:val="000726A8"/>
    <w:rsid w:val="00076FAE"/>
    <w:rsid w:val="000824B5"/>
    <w:rsid w:val="00095E7B"/>
    <w:rsid w:val="000A3B8D"/>
    <w:rsid w:val="000B00DC"/>
    <w:rsid w:val="000C73B0"/>
    <w:rsid w:val="000D012D"/>
    <w:rsid w:val="000D0FDC"/>
    <w:rsid w:val="000E7D2B"/>
    <w:rsid w:val="000F4078"/>
    <w:rsid w:val="0010093A"/>
    <w:rsid w:val="00100DDF"/>
    <w:rsid w:val="0010713F"/>
    <w:rsid w:val="001168DE"/>
    <w:rsid w:val="001256DE"/>
    <w:rsid w:val="00132378"/>
    <w:rsid w:val="00137A6C"/>
    <w:rsid w:val="001409E7"/>
    <w:rsid w:val="001470AB"/>
    <w:rsid w:val="00167400"/>
    <w:rsid w:val="00176854"/>
    <w:rsid w:val="001837C4"/>
    <w:rsid w:val="0018611B"/>
    <w:rsid w:val="0019119A"/>
    <w:rsid w:val="00192168"/>
    <w:rsid w:val="001A3B18"/>
    <w:rsid w:val="001B613F"/>
    <w:rsid w:val="001D6B5B"/>
    <w:rsid w:val="001D6C73"/>
    <w:rsid w:val="001D725B"/>
    <w:rsid w:val="001E00A7"/>
    <w:rsid w:val="001E1899"/>
    <w:rsid w:val="001E34CE"/>
    <w:rsid w:val="001F6F34"/>
    <w:rsid w:val="002024CE"/>
    <w:rsid w:val="002025C9"/>
    <w:rsid w:val="002059F4"/>
    <w:rsid w:val="0022029D"/>
    <w:rsid w:val="00221F40"/>
    <w:rsid w:val="00242816"/>
    <w:rsid w:val="00267604"/>
    <w:rsid w:val="00286A63"/>
    <w:rsid w:val="002A2C29"/>
    <w:rsid w:val="002A5D98"/>
    <w:rsid w:val="002C54A7"/>
    <w:rsid w:val="002E237B"/>
    <w:rsid w:val="00301A49"/>
    <w:rsid w:val="003034A4"/>
    <w:rsid w:val="003044BE"/>
    <w:rsid w:val="00305CC4"/>
    <w:rsid w:val="003116D9"/>
    <w:rsid w:val="00314235"/>
    <w:rsid w:val="003201FA"/>
    <w:rsid w:val="003208D1"/>
    <w:rsid w:val="00323C7A"/>
    <w:rsid w:val="0032511C"/>
    <w:rsid w:val="003415EC"/>
    <w:rsid w:val="00341D90"/>
    <w:rsid w:val="00347D4C"/>
    <w:rsid w:val="00365017"/>
    <w:rsid w:val="003A24A7"/>
    <w:rsid w:val="003A5414"/>
    <w:rsid w:val="003B0564"/>
    <w:rsid w:val="003C1049"/>
    <w:rsid w:val="003E04C6"/>
    <w:rsid w:val="003F22FD"/>
    <w:rsid w:val="00416583"/>
    <w:rsid w:val="00435A55"/>
    <w:rsid w:val="0044326F"/>
    <w:rsid w:val="00450D02"/>
    <w:rsid w:val="00452E43"/>
    <w:rsid w:val="00453B00"/>
    <w:rsid w:val="0047448B"/>
    <w:rsid w:val="00475295"/>
    <w:rsid w:val="0048356D"/>
    <w:rsid w:val="004B0AA7"/>
    <w:rsid w:val="004C0FA5"/>
    <w:rsid w:val="004C6B02"/>
    <w:rsid w:val="004C7B31"/>
    <w:rsid w:val="004D5AD1"/>
    <w:rsid w:val="004D6272"/>
    <w:rsid w:val="004D74B7"/>
    <w:rsid w:val="004E1680"/>
    <w:rsid w:val="004E628C"/>
    <w:rsid w:val="004F62C7"/>
    <w:rsid w:val="00503040"/>
    <w:rsid w:val="005105C0"/>
    <w:rsid w:val="00520887"/>
    <w:rsid w:val="00534A58"/>
    <w:rsid w:val="0055089E"/>
    <w:rsid w:val="00552100"/>
    <w:rsid w:val="00552332"/>
    <w:rsid w:val="00557109"/>
    <w:rsid w:val="00557D5B"/>
    <w:rsid w:val="00560853"/>
    <w:rsid w:val="00576325"/>
    <w:rsid w:val="0058047A"/>
    <w:rsid w:val="00585A60"/>
    <w:rsid w:val="005A5C8C"/>
    <w:rsid w:val="005A6B33"/>
    <w:rsid w:val="005B0697"/>
    <w:rsid w:val="005B2038"/>
    <w:rsid w:val="005E5BE4"/>
    <w:rsid w:val="005F3476"/>
    <w:rsid w:val="0060107C"/>
    <w:rsid w:val="00606772"/>
    <w:rsid w:val="006067F8"/>
    <w:rsid w:val="006149AB"/>
    <w:rsid w:val="00615695"/>
    <w:rsid w:val="0062374D"/>
    <w:rsid w:val="00633447"/>
    <w:rsid w:val="00637BDC"/>
    <w:rsid w:val="0064019F"/>
    <w:rsid w:val="00647946"/>
    <w:rsid w:val="0065483F"/>
    <w:rsid w:val="00660748"/>
    <w:rsid w:val="00663925"/>
    <w:rsid w:val="00663FC9"/>
    <w:rsid w:val="0067163A"/>
    <w:rsid w:val="0069138A"/>
    <w:rsid w:val="006931AD"/>
    <w:rsid w:val="006A14C7"/>
    <w:rsid w:val="006B334F"/>
    <w:rsid w:val="006C4E0C"/>
    <w:rsid w:val="006E38B4"/>
    <w:rsid w:val="006F35CF"/>
    <w:rsid w:val="006F6B27"/>
    <w:rsid w:val="007027AD"/>
    <w:rsid w:val="007054D5"/>
    <w:rsid w:val="00710028"/>
    <w:rsid w:val="00720A25"/>
    <w:rsid w:val="00720A45"/>
    <w:rsid w:val="00735C5E"/>
    <w:rsid w:val="00750022"/>
    <w:rsid w:val="00760635"/>
    <w:rsid w:val="00762EB1"/>
    <w:rsid w:val="007645D5"/>
    <w:rsid w:val="00777DE6"/>
    <w:rsid w:val="007977F1"/>
    <w:rsid w:val="007A31D2"/>
    <w:rsid w:val="007A6643"/>
    <w:rsid w:val="007B7EB8"/>
    <w:rsid w:val="007D1FA0"/>
    <w:rsid w:val="007E3150"/>
    <w:rsid w:val="007E5845"/>
    <w:rsid w:val="007F0ECF"/>
    <w:rsid w:val="007F1505"/>
    <w:rsid w:val="007F4499"/>
    <w:rsid w:val="007F4E0A"/>
    <w:rsid w:val="007F55DB"/>
    <w:rsid w:val="00800653"/>
    <w:rsid w:val="00803E91"/>
    <w:rsid w:val="008231CB"/>
    <w:rsid w:val="008416F4"/>
    <w:rsid w:val="008469C9"/>
    <w:rsid w:val="0085161F"/>
    <w:rsid w:val="0086124E"/>
    <w:rsid w:val="00861A8C"/>
    <w:rsid w:val="0086293E"/>
    <w:rsid w:val="00880E5C"/>
    <w:rsid w:val="00881F54"/>
    <w:rsid w:val="00885470"/>
    <w:rsid w:val="008901DE"/>
    <w:rsid w:val="008927AD"/>
    <w:rsid w:val="00893680"/>
    <w:rsid w:val="008A2F03"/>
    <w:rsid w:val="008A47DD"/>
    <w:rsid w:val="008A7AC5"/>
    <w:rsid w:val="008B0145"/>
    <w:rsid w:val="008B71D7"/>
    <w:rsid w:val="008C4E2F"/>
    <w:rsid w:val="008C7C1F"/>
    <w:rsid w:val="008D2753"/>
    <w:rsid w:val="008E2531"/>
    <w:rsid w:val="008F518C"/>
    <w:rsid w:val="0090782D"/>
    <w:rsid w:val="009150F0"/>
    <w:rsid w:val="00921DCA"/>
    <w:rsid w:val="0094118F"/>
    <w:rsid w:val="009423DD"/>
    <w:rsid w:val="009441CC"/>
    <w:rsid w:val="009442EC"/>
    <w:rsid w:val="00960ACD"/>
    <w:rsid w:val="009674D4"/>
    <w:rsid w:val="009955DE"/>
    <w:rsid w:val="009C0195"/>
    <w:rsid w:val="009C0D60"/>
    <w:rsid w:val="009D2EED"/>
    <w:rsid w:val="009F07FF"/>
    <w:rsid w:val="009F5AD5"/>
    <w:rsid w:val="009F608F"/>
    <w:rsid w:val="009F6DDC"/>
    <w:rsid w:val="00A1389B"/>
    <w:rsid w:val="00A20D04"/>
    <w:rsid w:val="00A31387"/>
    <w:rsid w:val="00A34106"/>
    <w:rsid w:val="00A3639E"/>
    <w:rsid w:val="00A46FC5"/>
    <w:rsid w:val="00A50E1F"/>
    <w:rsid w:val="00A55274"/>
    <w:rsid w:val="00A562FB"/>
    <w:rsid w:val="00A641A4"/>
    <w:rsid w:val="00AA1503"/>
    <w:rsid w:val="00AA2E5E"/>
    <w:rsid w:val="00AB0CD1"/>
    <w:rsid w:val="00AB560F"/>
    <w:rsid w:val="00AC5E36"/>
    <w:rsid w:val="00AD0213"/>
    <w:rsid w:val="00AE63D1"/>
    <w:rsid w:val="00AF0A9F"/>
    <w:rsid w:val="00B105F1"/>
    <w:rsid w:val="00B36916"/>
    <w:rsid w:val="00B4199C"/>
    <w:rsid w:val="00B61850"/>
    <w:rsid w:val="00B63FAF"/>
    <w:rsid w:val="00B667EA"/>
    <w:rsid w:val="00B77941"/>
    <w:rsid w:val="00B84C11"/>
    <w:rsid w:val="00B917A6"/>
    <w:rsid w:val="00B9441F"/>
    <w:rsid w:val="00BB1F0B"/>
    <w:rsid w:val="00BC370C"/>
    <w:rsid w:val="00BD6026"/>
    <w:rsid w:val="00BE2C7C"/>
    <w:rsid w:val="00BF0047"/>
    <w:rsid w:val="00C06BFD"/>
    <w:rsid w:val="00C07ADC"/>
    <w:rsid w:val="00C14532"/>
    <w:rsid w:val="00C2475F"/>
    <w:rsid w:val="00C37270"/>
    <w:rsid w:val="00C50FC7"/>
    <w:rsid w:val="00C51183"/>
    <w:rsid w:val="00C66486"/>
    <w:rsid w:val="00C73FDD"/>
    <w:rsid w:val="00C86FBD"/>
    <w:rsid w:val="00C902DE"/>
    <w:rsid w:val="00CD1881"/>
    <w:rsid w:val="00CE2008"/>
    <w:rsid w:val="00CE3686"/>
    <w:rsid w:val="00CF0C42"/>
    <w:rsid w:val="00D36571"/>
    <w:rsid w:val="00D44BE8"/>
    <w:rsid w:val="00D74AA7"/>
    <w:rsid w:val="00D94BE6"/>
    <w:rsid w:val="00DA2E10"/>
    <w:rsid w:val="00DB4F27"/>
    <w:rsid w:val="00DC5E83"/>
    <w:rsid w:val="00DD30E7"/>
    <w:rsid w:val="00DD57A3"/>
    <w:rsid w:val="00DE14EB"/>
    <w:rsid w:val="00DE4398"/>
    <w:rsid w:val="00DF0AB1"/>
    <w:rsid w:val="00DF6041"/>
    <w:rsid w:val="00E01497"/>
    <w:rsid w:val="00E01F91"/>
    <w:rsid w:val="00E13A9F"/>
    <w:rsid w:val="00E4273A"/>
    <w:rsid w:val="00E54F1A"/>
    <w:rsid w:val="00E6121A"/>
    <w:rsid w:val="00E7199D"/>
    <w:rsid w:val="00E7294C"/>
    <w:rsid w:val="00E7751F"/>
    <w:rsid w:val="00E80126"/>
    <w:rsid w:val="00E805C5"/>
    <w:rsid w:val="00E82E31"/>
    <w:rsid w:val="00E90613"/>
    <w:rsid w:val="00EA36D9"/>
    <w:rsid w:val="00EB310E"/>
    <w:rsid w:val="00EB3A97"/>
    <w:rsid w:val="00EB4092"/>
    <w:rsid w:val="00ED6799"/>
    <w:rsid w:val="00ED6F12"/>
    <w:rsid w:val="00EE7926"/>
    <w:rsid w:val="00EF1E63"/>
    <w:rsid w:val="00EF3C50"/>
    <w:rsid w:val="00EF62C2"/>
    <w:rsid w:val="00F10B27"/>
    <w:rsid w:val="00F10BF0"/>
    <w:rsid w:val="00F20CE6"/>
    <w:rsid w:val="00F2146C"/>
    <w:rsid w:val="00F21C9D"/>
    <w:rsid w:val="00F25757"/>
    <w:rsid w:val="00F34233"/>
    <w:rsid w:val="00F42B1E"/>
    <w:rsid w:val="00F5727B"/>
    <w:rsid w:val="00F6489D"/>
    <w:rsid w:val="00F848D0"/>
    <w:rsid w:val="00F87CE5"/>
    <w:rsid w:val="00F91377"/>
    <w:rsid w:val="00F978EF"/>
    <w:rsid w:val="00FB2262"/>
    <w:rsid w:val="00FB23A4"/>
    <w:rsid w:val="00FB30B3"/>
    <w:rsid w:val="00FB6864"/>
    <w:rsid w:val="00FB7C57"/>
    <w:rsid w:val="00FC0E18"/>
    <w:rsid w:val="00FC18BC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FC4536"/>
  <w15:chartTrackingRefBased/>
  <w15:docId w15:val="{48B96C3D-F6BC-468D-A422-510023A9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7A6C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F55DB"/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34A4"/>
    <w:rPr>
      <w:color w:val="605E5C"/>
      <w:shd w:val="clear" w:color="auto" w:fill="E1DFDD"/>
    </w:rPr>
  </w:style>
  <w:style w:type="table" w:styleId="EinfacheTabelle1">
    <w:name w:val="Plain Table 1"/>
    <w:basedOn w:val="NormaleTabelle"/>
    <w:uiPriority w:val="41"/>
    <w:rsid w:val="00FB7C5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6149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a.schlee</cp:lastModifiedBy>
  <cp:revision>4</cp:revision>
  <cp:lastPrinted>2025-02-24T09:51:00Z</cp:lastPrinted>
  <dcterms:created xsi:type="dcterms:W3CDTF">2026-06-11T09:25:00Z</dcterms:created>
  <dcterms:modified xsi:type="dcterms:W3CDTF">2026-06-16T11:59:00Z</dcterms:modified>
</cp:coreProperties>
</file>