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DD25B0D" w14:textId="2A1B03DA" w:rsidR="00D73E7C" w:rsidRPr="009242E3" w:rsidRDefault="00D73E7C">
      <w:pPr>
        <w:rPr>
          <w:b/>
          <w:sz w:val="32"/>
          <w:szCs w:val="32"/>
        </w:rPr>
      </w:pPr>
      <w:r w:rsidRPr="009242E3">
        <w:rPr>
          <w:sz w:val="32"/>
          <w:szCs w:val="32"/>
        </w:rPr>
        <w:t>Presseinformation</w:t>
      </w:r>
    </w:p>
    <w:p w14:paraId="79FBDEB5" w14:textId="77777777" w:rsidR="00D73E7C" w:rsidRDefault="00D73E7C">
      <w:pPr>
        <w:spacing w:line="360" w:lineRule="auto"/>
        <w:ind w:right="-2"/>
        <w:rPr>
          <w:b/>
          <w:sz w:val="24"/>
        </w:rPr>
      </w:pPr>
    </w:p>
    <w:p w14:paraId="1C7DE3D1" w14:textId="78374BD0" w:rsidR="0036733F" w:rsidRPr="0036733F" w:rsidRDefault="0036733F" w:rsidP="00217417">
      <w:pPr>
        <w:spacing w:line="360" w:lineRule="auto"/>
        <w:rPr>
          <w:b/>
          <w:bCs/>
          <w:sz w:val="24"/>
          <w:szCs w:val="24"/>
        </w:rPr>
      </w:pPr>
      <w:r w:rsidRPr="0036733F">
        <w:rPr>
          <w:b/>
          <w:bCs/>
          <w:sz w:val="24"/>
          <w:szCs w:val="24"/>
        </w:rPr>
        <w:t>Digitale</w:t>
      </w:r>
      <w:r w:rsidR="00D54DB1">
        <w:rPr>
          <w:b/>
          <w:bCs/>
          <w:sz w:val="24"/>
          <w:szCs w:val="24"/>
        </w:rPr>
        <w:t>r</w:t>
      </w:r>
      <w:r w:rsidRPr="0036733F">
        <w:rPr>
          <w:b/>
          <w:bCs/>
          <w:sz w:val="24"/>
          <w:szCs w:val="24"/>
        </w:rPr>
        <w:t xml:space="preserve"> LVDT-Wegsensor: Weniger Variantenaufwand, mehr Flexibilität</w:t>
      </w:r>
      <w:r w:rsidR="00FA196D">
        <w:rPr>
          <w:b/>
          <w:bCs/>
          <w:sz w:val="24"/>
          <w:szCs w:val="24"/>
        </w:rPr>
        <w:t xml:space="preserve"> </w:t>
      </w:r>
    </w:p>
    <w:p w14:paraId="1E758773" w14:textId="77777777" w:rsidR="00EC0AA7" w:rsidRDefault="00EC0AA7" w:rsidP="00EC0AA7">
      <w:pPr>
        <w:spacing w:line="360" w:lineRule="auto"/>
        <w:jc w:val="both"/>
      </w:pPr>
    </w:p>
    <w:p w14:paraId="3BDA51CB" w14:textId="35C7B17A" w:rsidR="00E77ED4" w:rsidRDefault="00D54DB1" w:rsidP="00A1430E">
      <w:pPr>
        <w:spacing w:line="360" w:lineRule="auto"/>
        <w:jc w:val="both"/>
      </w:pPr>
      <w:r>
        <w:t>I</w:t>
      </w:r>
      <w:r w:rsidRPr="00793630">
        <w:t xml:space="preserve">NELTA Sensorsysteme </w:t>
      </w:r>
      <w:r w:rsidR="00A87F32">
        <w:t xml:space="preserve">hat </w:t>
      </w:r>
      <w:r w:rsidRPr="00793630">
        <w:t xml:space="preserve">die Digitalisierung der bewährten LVDT-Technologie </w:t>
      </w:r>
      <w:r w:rsidR="00A87F32">
        <w:t xml:space="preserve">maßgeblich vorangetrieben und erfolgreich </w:t>
      </w:r>
      <w:r w:rsidRPr="00793630">
        <w:t xml:space="preserve">vor allem in hydraulischen Anwendungen </w:t>
      </w:r>
      <w:r w:rsidR="00A87F32">
        <w:t xml:space="preserve">etabliert. Mit der </w:t>
      </w:r>
      <w:r w:rsidRPr="00793630">
        <w:t xml:space="preserve">Übertragung des Konzepts auf weitere Bauformen und Einsatzbereiche </w:t>
      </w:r>
      <w:r w:rsidR="00A87F32">
        <w:t xml:space="preserve">eröffnen sich </w:t>
      </w:r>
      <w:r w:rsidRPr="00793630">
        <w:t>neue Möglichkeiten für die industrielle Wegmessung. Anwender</w:t>
      </w:r>
      <w:r>
        <w:t xml:space="preserve"> profitieren künftig v</w:t>
      </w:r>
      <w:r w:rsidRPr="00793630">
        <w:t>on höhere</w:t>
      </w:r>
      <w:r w:rsidR="00217417">
        <w:t>r</w:t>
      </w:r>
      <w:r w:rsidRPr="00793630">
        <w:t xml:space="preserve"> Flexibilität, geringerem Beschaffungsaufwand und einer vereinfachten Lagerhaltung</w:t>
      </w:r>
      <w:r>
        <w:t>.</w:t>
      </w:r>
    </w:p>
    <w:p w14:paraId="2B8CAE2F" w14:textId="77777777" w:rsidR="00E77ED4" w:rsidRPr="00793630" w:rsidRDefault="00E77ED4" w:rsidP="00A1430E">
      <w:pPr>
        <w:spacing w:line="360" w:lineRule="auto"/>
        <w:jc w:val="both"/>
      </w:pPr>
    </w:p>
    <w:p w14:paraId="172B5BDD" w14:textId="77777777" w:rsidR="00103DA4" w:rsidRDefault="00A1430E" w:rsidP="00A1430E">
      <w:pPr>
        <w:spacing w:line="360" w:lineRule="auto"/>
        <w:jc w:val="both"/>
      </w:pPr>
      <w:r w:rsidRPr="00A1430E">
        <w:t xml:space="preserve">Digitale lineare variable Differentialtransformatoren (LVDT) lassen sich per Software konfigurieren. </w:t>
      </w:r>
      <w:r w:rsidR="00741E9F">
        <w:t xml:space="preserve">Hierfür hinterlegt </w:t>
      </w:r>
      <w:r w:rsidRPr="00A1430E">
        <w:t>INELTA Sensorsysteme mehrere kundenspezifische Messbereiche in einem einzelnen Sensortyp. Anwender können den Sensor vor Ort auf den jeweils benötigten Messbereich parametrieren. Zudem lässt sich die Kennlinie verschieben, um Einbautoleranzen zu kompensieren. Dadurch entfällt eine erneute Systemjustierung beim Austausch des Sensors. Auch eine Invertierung ist möglich. Der digitale LVDT-Wegsensor erkennt und meldet darüber hinaus den Ausfall einer Spule. Zusätzlich kann eine Temperaturüberwachung integriert werden.</w:t>
      </w:r>
      <w:r w:rsidR="005820F8">
        <w:t xml:space="preserve"> </w:t>
      </w:r>
    </w:p>
    <w:p w14:paraId="613C3CEE" w14:textId="77777777" w:rsidR="00103DA4" w:rsidRDefault="00103DA4" w:rsidP="00A1430E">
      <w:pPr>
        <w:spacing w:line="360" w:lineRule="auto"/>
        <w:jc w:val="both"/>
      </w:pPr>
    </w:p>
    <w:p w14:paraId="3E03EFD2" w14:textId="22A81301" w:rsidR="00C2374E" w:rsidRDefault="00103DA4" w:rsidP="00184E3F">
      <w:pPr>
        <w:spacing w:line="360" w:lineRule="auto"/>
        <w:jc w:val="both"/>
      </w:pPr>
      <w:r>
        <w:t xml:space="preserve">Durch </w:t>
      </w:r>
      <w:r w:rsidR="001260CD">
        <w:t>seine</w:t>
      </w:r>
      <w:r w:rsidR="00184E3F">
        <w:t xml:space="preserve"> </w:t>
      </w:r>
      <w:r w:rsidR="00FC5A94">
        <w:t>skalierbare</w:t>
      </w:r>
      <w:r w:rsidR="001260CD">
        <w:t xml:space="preserve"> </w:t>
      </w:r>
      <w:r w:rsidR="00184E3F">
        <w:t xml:space="preserve">Vorkonfigurierung </w:t>
      </w:r>
      <w:r w:rsidR="00D54DB1" w:rsidRPr="00D54DB1">
        <w:t>ersetzt ein einzelner Wegsensor mehrere Varianten und vereint unterschiedliche Spezifikationen in einem einzigen Gehäuse.</w:t>
      </w:r>
      <w:r w:rsidR="00184E3F">
        <w:t xml:space="preserve"> </w:t>
      </w:r>
      <w:r w:rsidR="00C2374E">
        <w:t xml:space="preserve">Dies ermöglicht es INELTA Sensorsysteme, die Vorteile </w:t>
      </w:r>
      <w:r w:rsidR="00184E3F">
        <w:t>digitale</w:t>
      </w:r>
      <w:r w:rsidR="00C2374E">
        <w:t xml:space="preserve">r </w:t>
      </w:r>
      <w:r w:rsidR="00184E3F" w:rsidRPr="00793630">
        <w:t>LVDT</w:t>
      </w:r>
      <w:r w:rsidR="00184E3F">
        <w:t xml:space="preserve">-Wegsensoren </w:t>
      </w:r>
      <w:r w:rsidR="00C2374E">
        <w:t>für weitere Anwendungsbereiche und Branchen verfügbar zu machen</w:t>
      </w:r>
      <w:r w:rsidR="00184E3F">
        <w:t xml:space="preserve">. </w:t>
      </w:r>
      <w:r w:rsidR="00184E3F" w:rsidRPr="00793630">
        <w:t xml:space="preserve">Insbesondere in der Automatisierungstechnik, aber auch in </w:t>
      </w:r>
      <w:r w:rsidR="00C2374E">
        <w:t>anderen</w:t>
      </w:r>
      <w:r w:rsidR="00184E3F" w:rsidRPr="00793630">
        <w:t xml:space="preserve"> Industriebereichen, in denen unterschiedliche Messbereiche und ein geringer Variantenaufwand gefragt sind, </w:t>
      </w:r>
      <w:r w:rsidR="00184E3F">
        <w:t xml:space="preserve">ergeben sich signifikante Einsparpotenziale. </w:t>
      </w:r>
    </w:p>
    <w:p w14:paraId="74B978FF" w14:textId="77777777" w:rsidR="00C2374E" w:rsidRDefault="00C2374E" w:rsidP="00184E3F">
      <w:pPr>
        <w:spacing w:line="360" w:lineRule="auto"/>
        <w:jc w:val="both"/>
      </w:pPr>
    </w:p>
    <w:p w14:paraId="53BD9BAB" w14:textId="77777777" w:rsidR="00E77ED4" w:rsidRPr="00793630" w:rsidRDefault="00E77ED4" w:rsidP="00A1430E">
      <w:pPr>
        <w:spacing w:line="360" w:lineRule="auto"/>
        <w:jc w:val="both"/>
      </w:pPr>
    </w:p>
    <w:p w14:paraId="2393CA64" w14:textId="77777777" w:rsidR="00BD2B1D" w:rsidRDefault="00BD2B1D" w:rsidP="00BD2B1D">
      <w:pPr>
        <w:suppressAutoHyphens w:val="0"/>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BD2B1D" w:rsidRPr="00D8137B" w14:paraId="550BD338" w14:textId="77777777" w:rsidTr="00BE304D">
        <w:tc>
          <w:tcPr>
            <w:tcW w:w="7076" w:type="dxa"/>
          </w:tcPr>
          <w:p w14:paraId="77C82A4D" w14:textId="77777777" w:rsidR="00BD2B1D" w:rsidRPr="00D8137B" w:rsidRDefault="00BD2B1D" w:rsidP="00BE304D">
            <w:pPr>
              <w:spacing w:after="120"/>
              <w:jc w:val="center"/>
            </w:pPr>
            <w:r>
              <w:rPr>
                <w:noProof/>
                <w:sz w:val="24"/>
                <w:szCs w:val="24"/>
              </w:rPr>
              <w:lastRenderedPageBreak/>
              <w:drawing>
                <wp:inline distT="0" distB="0" distL="0" distR="0" wp14:anchorId="79445A10" wp14:editId="4E400F06">
                  <wp:extent cx="3048000" cy="2438400"/>
                  <wp:effectExtent l="0" t="0" r="0" b="0"/>
                  <wp:docPr id="12688865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2438400"/>
                          </a:xfrm>
                          <a:prstGeom prst="rect">
                            <a:avLst/>
                          </a:prstGeom>
                          <a:noFill/>
                          <a:ln>
                            <a:noFill/>
                          </a:ln>
                        </pic:spPr>
                      </pic:pic>
                    </a:graphicData>
                  </a:graphic>
                </wp:inline>
              </w:drawing>
            </w:r>
          </w:p>
        </w:tc>
      </w:tr>
      <w:tr w:rsidR="00BD2B1D" w:rsidRPr="00D8137B" w14:paraId="12FC6F3E" w14:textId="77777777" w:rsidTr="00BE304D">
        <w:tc>
          <w:tcPr>
            <w:tcW w:w="7076" w:type="dxa"/>
          </w:tcPr>
          <w:p w14:paraId="41B2DFF0" w14:textId="77777777" w:rsidR="00BD2B1D" w:rsidRDefault="00BD2B1D" w:rsidP="00BE304D">
            <w:pPr>
              <w:jc w:val="center"/>
              <w:rPr>
                <w:sz w:val="18"/>
                <w:szCs w:val="18"/>
              </w:rPr>
            </w:pPr>
            <w:r w:rsidRPr="00EC0AA7">
              <w:rPr>
                <w:b/>
                <w:bCs/>
                <w:sz w:val="18"/>
                <w:szCs w:val="18"/>
              </w:rPr>
              <w:t>Bild</w:t>
            </w:r>
            <w:r w:rsidRPr="00EC0AA7">
              <w:rPr>
                <w:sz w:val="18"/>
                <w:szCs w:val="18"/>
              </w:rPr>
              <w:t xml:space="preserve">: </w:t>
            </w:r>
            <w:r w:rsidRPr="002576A3">
              <w:rPr>
                <w:sz w:val="18"/>
                <w:szCs w:val="18"/>
              </w:rPr>
              <w:t>Der digitale LVDT-Wegsensor von INELTA Sensorsysteme vereint mehrere Messbereiche in einem Gerät und lässt sich flexibel per Software auf die jeweilige Anwendung parametrieren.</w:t>
            </w:r>
            <w:r>
              <w:rPr>
                <w:sz w:val="18"/>
                <w:szCs w:val="18"/>
              </w:rPr>
              <w:t xml:space="preserve"> </w:t>
            </w:r>
          </w:p>
          <w:p w14:paraId="0645D6CD" w14:textId="77777777" w:rsidR="00BD2B1D" w:rsidRDefault="00BD2B1D" w:rsidP="00BE304D">
            <w:pPr>
              <w:jc w:val="center"/>
              <w:rPr>
                <w:sz w:val="18"/>
                <w:szCs w:val="18"/>
              </w:rPr>
            </w:pPr>
          </w:p>
          <w:p w14:paraId="404E3D6E" w14:textId="77777777" w:rsidR="00BD2B1D" w:rsidRPr="00EC0AA7" w:rsidRDefault="00BD2B1D" w:rsidP="00BE304D">
            <w:pPr>
              <w:jc w:val="center"/>
              <w:rPr>
                <w:sz w:val="18"/>
                <w:szCs w:val="18"/>
              </w:rPr>
            </w:pPr>
            <w:r>
              <w:rPr>
                <w:sz w:val="18"/>
                <w:szCs w:val="18"/>
              </w:rPr>
              <w:t>(Bildquelle: INELTA Sensorsysteme)</w:t>
            </w:r>
          </w:p>
          <w:p w14:paraId="14977F54" w14:textId="77777777" w:rsidR="00BD2B1D" w:rsidRPr="00D8137B" w:rsidRDefault="00BD2B1D" w:rsidP="00BE304D">
            <w:pPr>
              <w:ind w:left="459" w:right="451"/>
              <w:jc w:val="center"/>
              <w:rPr>
                <w:sz w:val="18"/>
                <w:szCs w:val="18"/>
              </w:rPr>
            </w:pPr>
          </w:p>
        </w:tc>
      </w:tr>
    </w:tbl>
    <w:tbl>
      <w:tblPr>
        <w:tblStyle w:val="TabellemithellemGitternetz"/>
        <w:tblW w:w="0" w:type="auto"/>
        <w:tblLayout w:type="fixed"/>
        <w:tblLook w:val="04A0" w:firstRow="1" w:lastRow="0" w:firstColumn="1" w:lastColumn="0" w:noHBand="0" w:noVBand="1"/>
      </w:tblPr>
      <w:tblGrid>
        <w:gridCol w:w="1271"/>
        <w:gridCol w:w="3402"/>
        <w:gridCol w:w="992"/>
        <w:gridCol w:w="1411"/>
      </w:tblGrid>
      <w:tr w:rsidR="00C92540" w:rsidRPr="00D8137B" w14:paraId="547DCE95" w14:textId="77777777" w:rsidTr="001742C5">
        <w:tc>
          <w:tcPr>
            <w:tcW w:w="1271" w:type="dxa"/>
          </w:tcPr>
          <w:p w14:paraId="7C861E11" w14:textId="7215F02D" w:rsidR="00C92540" w:rsidRPr="00D8137B" w:rsidRDefault="00C92540" w:rsidP="001742C5">
            <w:pPr>
              <w:rPr>
                <w:sz w:val="18"/>
                <w:szCs w:val="18"/>
              </w:rPr>
            </w:pPr>
            <w:r w:rsidRPr="00D8137B">
              <w:rPr>
                <w:sz w:val="18"/>
                <w:szCs w:val="18"/>
              </w:rPr>
              <w:t>Bil</w:t>
            </w:r>
            <w:r>
              <w:rPr>
                <w:sz w:val="18"/>
                <w:szCs w:val="18"/>
              </w:rPr>
              <w:t>d</w:t>
            </w:r>
            <w:r w:rsidR="00B962A3">
              <w:rPr>
                <w:sz w:val="18"/>
                <w:szCs w:val="18"/>
              </w:rPr>
              <w:t>er</w:t>
            </w:r>
            <w:r w:rsidRPr="00D8137B">
              <w:rPr>
                <w:sz w:val="18"/>
                <w:szCs w:val="18"/>
              </w:rPr>
              <w:t>:</w:t>
            </w:r>
          </w:p>
        </w:tc>
        <w:tc>
          <w:tcPr>
            <w:tcW w:w="3402" w:type="dxa"/>
          </w:tcPr>
          <w:p w14:paraId="403C5CA6" w14:textId="19D9E941" w:rsidR="00C92540" w:rsidRPr="00D8137B" w:rsidRDefault="0003080D" w:rsidP="001742C5">
            <w:pPr>
              <w:rPr>
                <w:sz w:val="18"/>
                <w:szCs w:val="18"/>
              </w:rPr>
            </w:pPr>
            <w:r w:rsidRPr="0003080D">
              <w:rPr>
                <w:sz w:val="18"/>
                <w:szCs w:val="18"/>
              </w:rPr>
              <w:t>Digitaler-LVDT_2000.jpg</w:t>
            </w:r>
          </w:p>
        </w:tc>
        <w:tc>
          <w:tcPr>
            <w:tcW w:w="992" w:type="dxa"/>
          </w:tcPr>
          <w:p w14:paraId="66BB2A7D" w14:textId="77777777" w:rsidR="00C92540" w:rsidRPr="00D8137B" w:rsidRDefault="00C92540" w:rsidP="001742C5">
            <w:pPr>
              <w:rPr>
                <w:sz w:val="18"/>
                <w:szCs w:val="18"/>
              </w:rPr>
            </w:pPr>
            <w:r w:rsidRPr="00D8137B">
              <w:rPr>
                <w:sz w:val="18"/>
                <w:szCs w:val="18"/>
              </w:rPr>
              <w:t>Zeichen:</w:t>
            </w:r>
          </w:p>
        </w:tc>
        <w:tc>
          <w:tcPr>
            <w:tcW w:w="1411" w:type="dxa"/>
          </w:tcPr>
          <w:p w14:paraId="3559E39D" w14:textId="423A0894" w:rsidR="00C92540" w:rsidRPr="00D8137B" w:rsidRDefault="006F368A" w:rsidP="001742C5">
            <w:pPr>
              <w:jc w:val="right"/>
              <w:rPr>
                <w:sz w:val="18"/>
                <w:szCs w:val="18"/>
              </w:rPr>
            </w:pPr>
            <w:r>
              <w:rPr>
                <w:sz w:val="18"/>
                <w:szCs w:val="18"/>
              </w:rPr>
              <w:t>1.600</w:t>
            </w:r>
          </w:p>
        </w:tc>
      </w:tr>
      <w:tr w:rsidR="00C92540" w:rsidRPr="00D8137B" w14:paraId="776350DE" w14:textId="77777777" w:rsidTr="001742C5">
        <w:tc>
          <w:tcPr>
            <w:tcW w:w="1271" w:type="dxa"/>
          </w:tcPr>
          <w:p w14:paraId="796B0E14" w14:textId="77777777" w:rsidR="00C92540" w:rsidRPr="00D8137B" w:rsidRDefault="00C92540" w:rsidP="001742C5">
            <w:pPr>
              <w:spacing w:before="120"/>
              <w:rPr>
                <w:sz w:val="18"/>
                <w:szCs w:val="18"/>
              </w:rPr>
            </w:pPr>
            <w:r w:rsidRPr="00D8137B">
              <w:rPr>
                <w:sz w:val="18"/>
                <w:szCs w:val="18"/>
              </w:rPr>
              <w:t>Dateiname:</w:t>
            </w:r>
          </w:p>
        </w:tc>
        <w:tc>
          <w:tcPr>
            <w:tcW w:w="3402" w:type="dxa"/>
          </w:tcPr>
          <w:p w14:paraId="1B08214F" w14:textId="71DFD0D1" w:rsidR="00C92540" w:rsidRPr="00FC5A94" w:rsidRDefault="00FC5A94" w:rsidP="001742C5">
            <w:pPr>
              <w:spacing w:before="120"/>
              <w:rPr>
                <w:sz w:val="16"/>
                <w:szCs w:val="16"/>
              </w:rPr>
            </w:pPr>
            <w:r w:rsidRPr="00FC5A94">
              <w:rPr>
                <w:sz w:val="16"/>
                <w:szCs w:val="16"/>
              </w:rPr>
              <w:t>26176-Inelta_PIL-PM1-digitaler-lvdt.docx</w:t>
            </w:r>
          </w:p>
        </w:tc>
        <w:tc>
          <w:tcPr>
            <w:tcW w:w="992" w:type="dxa"/>
          </w:tcPr>
          <w:p w14:paraId="21F299E9" w14:textId="77777777" w:rsidR="00C92540" w:rsidRPr="00D8137B" w:rsidRDefault="00C92540" w:rsidP="001742C5">
            <w:pPr>
              <w:spacing w:before="120"/>
              <w:rPr>
                <w:sz w:val="18"/>
                <w:szCs w:val="18"/>
              </w:rPr>
            </w:pPr>
            <w:r w:rsidRPr="00D8137B">
              <w:rPr>
                <w:sz w:val="18"/>
                <w:szCs w:val="18"/>
              </w:rPr>
              <w:t>Datum:</w:t>
            </w:r>
          </w:p>
        </w:tc>
        <w:tc>
          <w:tcPr>
            <w:tcW w:w="1411" w:type="dxa"/>
          </w:tcPr>
          <w:p w14:paraId="73073AAF" w14:textId="4C96326C" w:rsidR="00C92540" w:rsidRPr="00D8137B" w:rsidRDefault="0022105F" w:rsidP="001742C5">
            <w:pPr>
              <w:spacing w:before="120"/>
              <w:jc w:val="right"/>
              <w:rPr>
                <w:sz w:val="18"/>
                <w:szCs w:val="18"/>
              </w:rPr>
            </w:pPr>
            <w:r>
              <w:rPr>
                <w:sz w:val="18"/>
                <w:szCs w:val="18"/>
              </w:rPr>
              <w:t>07.07.2026</w:t>
            </w:r>
          </w:p>
        </w:tc>
      </w:tr>
      <w:tr w:rsidR="00C92540" w:rsidRPr="00D8137B" w14:paraId="55E4C609" w14:textId="77777777" w:rsidTr="001742C5">
        <w:trPr>
          <w:trHeight w:val="569"/>
        </w:trPr>
        <w:tc>
          <w:tcPr>
            <w:tcW w:w="1271" w:type="dxa"/>
          </w:tcPr>
          <w:p w14:paraId="38225A3F" w14:textId="77777777" w:rsidR="00C92540" w:rsidRPr="00D8137B" w:rsidRDefault="00C92540" w:rsidP="001742C5">
            <w:pPr>
              <w:spacing w:before="120"/>
              <w:rPr>
                <w:sz w:val="18"/>
                <w:szCs w:val="18"/>
              </w:rPr>
            </w:pPr>
            <w:r>
              <w:rPr>
                <w:sz w:val="18"/>
                <w:szCs w:val="18"/>
              </w:rPr>
              <w:t>Tags:</w:t>
            </w:r>
          </w:p>
        </w:tc>
        <w:tc>
          <w:tcPr>
            <w:tcW w:w="5805" w:type="dxa"/>
            <w:gridSpan w:val="3"/>
          </w:tcPr>
          <w:p w14:paraId="18ECF7A2" w14:textId="27CFA654" w:rsidR="00C92540" w:rsidRPr="000D0C93" w:rsidRDefault="00EC0AA7" w:rsidP="001742C5">
            <w:pPr>
              <w:spacing w:before="120"/>
              <w:rPr>
                <w:sz w:val="18"/>
                <w:szCs w:val="18"/>
              </w:rPr>
            </w:pPr>
            <w:r>
              <w:rPr>
                <w:sz w:val="18"/>
                <w:szCs w:val="18"/>
              </w:rPr>
              <w:t>INELTA</w:t>
            </w:r>
            <w:r w:rsidR="00C92540" w:rsidRPr="008017F2">
              <w:rPr>
                <w:sz w:val="18"/>
                <w:szCs w:val="18"/>
              </w:rPr>
              <w:t xml:space="preserve">, </w:t>
            </w:r>
            <w:r w:rsidR="002576A3">
              <w:rPr>
                <w:sz w:val="18"/>
                <w:szCs w:val="18"/>
              </w:rPr>
              <w:t>LVDT, Wegsensor, Digitalisierung, Automatisierung</w:t>
            </w:r>
            <w:r w:rsidR="00FC5A94">
              <w:rPr>
                <w:sz w:val="18"/>
                <w:szCs w:val="18"/>
              </w:rPr>
              <w:t xml:space="preserve">, </w:t>
            </w:r>
            <w:r w:rsidR="00FC5A94" w:rsidRPr="00FC5A94">
              <w:rPr>
                <w:sz w:val="18"/>
                <w:szCs w:val="18"/>
              </w:rPr>
              <w:t>Wegmessung, INELTA Sensorsysteme, digitaler Sensor, Vorkonfigurierung, Parametrierung, Automatisierungstechnik, Sensorik</w:t>
            </w:r>
          </w:p>
        </w:tc>
      </w:tr>
    </w:tbl>
    <w:p w14:paraId="11BB3D20" w14:textId="13AB8E6E" w:rsidR="008235AA" w:rsidRDefault="008235AA" w:rsidP="008235AA">
      <w:pPr>
        <w:rPr>
          <w:sz w:val="24"/>
          <w:szCs w:val="24"/>
        </w:rPr>
      </w:pPr>
    </w:p>
    <w:tbl>
      <w:tblPr>
        <w:tblStyle w:val="TabellemithellemGitternetz"/>
        <w:tblW w:w="0" w:type="auto"/>
        <w:tblLayout w:type="fixed"/>
        <w:tblLook w:val="04A0" w:firstRow="1" w:lastRow="0" w:firstColumn="1" w:lastColumn="0" w:noHBand="0" w:noVBand="1"/>
      </w:tblPr>
      <w:tblGrid>
        <w:gridCol w:w="4673"/>
        <w:gridCol w:w="2403"/>
      </w:tblGrid>
      <w:tr w:rsidR="001924F8" w:rsidRPr="00D8137B" w14:paraId="1AE05B1D" w14:textId="77777777" w:rsidTr="00BD1BE1">
        <w:tc>
          <w:tcPr>
            <w:tcW w:w="7076" w:type="dxa"/>
            <w:gridSpan w:val="2"/>
          </w:tcPr>
          <w:p w14:paraId="7991050C" w14:textId="77777777" w:rsidR="00EC0AA7" w:rsidRPr="00520776" w:rsidRDefault="00EC0AA7" w:rsidP="00EC0AA7">
            <w:pPr>
              <w:spacing w:before="120" w:after="120"/>
              <w:rPr>
                <w:sz w:val="16"/>
              </w:rPr>
            </w:pPr>
            <w:r w:rsidRPr="00520776">
              <w:rPr>
                <w:b/>
                <w:sz w:val="16"/>
              </w:rPr>
              <w:t>Unternehmenshintergrund</w:t>
            </w:r>
          </w:p>
          <w:p w14:paraId="4B7B9E63" w14:textId="77777777" w:rsidR="00EC0AA7" w:rsidRPr="00520776" w:rsidRDefault="00EC0AA7" w:rsidP="00EC0AA7">
            <w:pPr>
              <w:jc w:val="both"/>
              <w:rPr>
                <w:rFonts w:ascii="Calibri" w:hAnsi="Calibri" w:cs="Times New Roman"/>
                <w:sz w:val="16"/>
                <w:szCs w:val="16"/>
                <w:lang w:eastAsia="en-US"/>
              </w:rPr>
            </w:pPr>
            <w:r w:rsidRPr="00520776">
              <w:rPr>
                <w:sz w:val="16"/>
                <w:szCs w:val="16"/>
              </w:rPr>
              <w:t xml:space="preserve">Die in Taufkirchen bei München ansässige INELTA Sensorsysteme GmbH &amp; Co. KG entwickelt, produziert und vertreibt seit dem Jahr 2000 Standard- und maßgeschneiderte Sensorlösungen für industrielle Anwendungen. Zusammen mit den Schwesterfirmen PIL Sensoren GmbH (Erlensee bei Frankfurt/Main), einem Pionier der Ultraschallsensorik, und VYPRO s.r.o. (Trenčín, Slowakei) bietet das Unternehmen ein breites Produktspektrum zur Weg- und Positions- sowie zur Kraft-, Druck- und Neigungsmessung an. Das Angebot umfasst dabei Wegsensoren, Kraftsensoren, Neigungssensoren, Messverstärker, Druckschalter, Motorpotentiometer, kapazitive Sensoren sowie Ultraschallsensoren. Dienstleistungen aus dem Bereich der Kabel- und Steckverbinder-Konfektionierung ergänzen das Portfolio. </w:t>
            </w:r>
          </w:p>
          <w:p w14:paraId="0D15DD88" w14:textId="47BAA0AF" w:rsidR="001924F8" w:rsidRPr="00D8137B" w:rsidRDefault="00EC0AA7" w:rsidP="00EC0AA7">
            <w:pPr>
              <w:jc w:val="both"/>
              <w:rPr>
                <w:sz w:val="18"/>
                <w:szCs w:val="18"/>
              </w:rPr>
            </w:pPr>
            <w:r w:rsidRPr="00520776">
              <w:rPr>
                <w:sz w:val="16"/>
                <w:szCs w:val="16"/>
              </w:rPr>
              <w:t>Der Unternehmensverbund beliefert insbesondere Kunden aus den Branchen industrielle Automatisierung, Maschinenbau, Hydraulik, Medizintechnik, Luft- und Raumfahrt sowie Prozessindustrie. Branchen- und kundenspezifische Sensorlösungen bilden dabei einen besonderen Schwerpunkt, der mit interdisziplinärem Know-how beständig ausgebaut wird.</w:t>
            </w:r>
          </w:p>
        </w:tc>
      </w:tr>
      <w:tr w:rsidR="001924F8" w:rsidRPr="00D8137B" w14:paraId="698F37B1" w14:textId="77777777" w:rsidTr="00BD1BE1">
        <w:tc>
          <w:tcPr>
            <w:tcW w:w="4673" w:type="dxa"/>
          </w:tcPr>
          <w:p w14:paraId="2C141D8F" w14:textId="77777777" w:rsidR="001924F8" w:rsidRDefault="001924F8" w:rsidP="00BD1BE1">
            <w:pPr>
              <w:spacing w:before="120" w:after="120"/>
              <w:rPr>
                <w:b/>
              </w:rPr>
            </w:pPr>
            <w:r w:rsidRPr="00D8137B">
              <w:rPr>
                <w:b/>
              </w:rPr>
              <w:t>Kontakt:</w:t>
            </w:r>
          </w:p>
          <w:p w14:paraId="6F27CA76" w14:textId="77777777" w:rsidR="00FA196D" w:rsidRPr="00BD2B1D" w:rsidRDefault="00FA7F6C" w:rsidP="00FA196D">
            <w:pPr>
              <w:spacing w:line="276" w:lineRule="auto"/>
              <w:rPr>
                <w:b/>
                <w:lang w:val="en-US"/>
              </w:rPr>
            </w:pPr>
            <w:r w:rsidRPr="00033542">
              <w:rPr>
                <w:b/>
              </w:rPr>
              <w:t xml:space="preserve">INELTA Sensorsysteme GmbH &amp; Co. </w:t>
            </w:r>
            <w:r w:rsidRPr="00BD2B1D">
              <w:rPr>
                <w:b/>
                <w:lang w:val="en-US"/>
              </w:rPr>
              <w:t>KG</w:t>
            </w:r>
          </w:p>
          <w:p w14:paraId="744E5110" w14:textId="77777777" w:rsidR="00FA196D" w:rsidRPr="00BD2B1D" w:rsidRDefault="00FA7F6C" w:rsidP="00FA196D">
            <w:pPr>
              <w:spacing w:line="276" w:lineRule="auto"/>
              <w:rPr>
                <w:b/>
                <w:lang w:val="en-US"/>
              </w:rPr>
            </w:pPr>
            <w:r w:rsidRPr="00BD2B1D">
              <w:rPr>
                <w:b/>
                <w:lang w:val="en-US"/>
              </w:rPr>
              <w:t>Bettina Redepenning</w:t>
            </w:r>
          </w:p>
          <w:p w14:paraId="2ACB31DE" w14:textId="77777777" w:rsidR="00FA196D" w:rsidRPr="00BD2B1D" w:rsidRDefault="00FA7F6C" w:rsidP="00FA196D">
            <w:pPr>
              <w:spacing w:line="276" w:lineRule="auto"/>
              <w:rPr>
                <w:b/>
                <w:lang w:val="en-US"/>
              </w:rPr>
            </w:pPr>
            <w:r w:rsidRPr="00BD2B1D">
              <w:rPr>
                <w:b/>
                <w:lang w:val="en-US"/>
              </w:rPr>
              <w:t>Ludwig-Bölkow-Allee 22</w:t>
            </w:r>
          </w:p>
          <w:p w14:paraId="04A20459" w14:textId="77777777" w:rsidR="00FA196D" w:rsidRDefault="00FA7F6C" w:rsidP="00FA196D">
            <w:pPr>
              <w:spacing w:line="276" w:lineRule="auto"/>
              <w:rPr>
                <w:b/>
              </w:rPr>
            </w:pPr>
            <w:r w:rsidRPr="0000318C">
              <w:rPr>
                <w:b/>
              </w:rPr>
              <w:t>82024 Taufkirchen</w:t>
            </w:r>
          </w:p>
          <w:p w14:paraId="714BF012" w14:textId="568D7F9B" w:rsidR="009E2AB4" w:rsidRDefault="001924F8" w:rsidP="00FA7F6C">
            <w:pPr>
              <w:spacing w:before="120" w:after="120"/>
            </w:pPr>
            <w:r>
              <w:t xml:space="preserve">Tel.: </w:t>
            </w:r>
            <w:r w:rsidRPr="001924F8">
              <w:t>+4</w:t>
            </w:r>
            <w:r w:rsidR="00FA7F6C">
              <w:t>9 89 45 22 45 0</w:t>
            </w:r>
          </w:p>
          <w:p w14:paraId="5D867563" w14:textId="068EF368" w:rsidR="001924F8" w:rsidRPr="00FA7F6C" w:rsidRDefault="001924F8" w:rsidP="00BD1BE1">
            <w:r w:rsidRPr="00FA7F6C">
              <w:t xml:space="preserve">E-Mail: </w:t>
            </w:r>
            <w:r w:rsidR="00FA7F6C" w:rsidRPr="00FA7F6C">
              <w:t>bettina.redepenning@</w:t>
            </w:r>
            <w:r w:rsidR="00FA7F6C">
              <w:t>inelta.de</w:t>
            </w:r>
          </w:p>
          <w:p w14:paraId="75DFA8E5" w14:textId="4D83E25B" w:rsidR="00F31D3E" w:rsidRDefault="001924F8" w:rsidP="001924F8">
            <w:pPr>
              <w:pStyle w:val="Kopfzeile"/>
            </w:pPr>
            <w:r>
              <w:t xml:space="preserve">E-Mail: </w:t>
            </w:r>
            <w:hyperlink r:id="rId8" w:history="1">
              <w:r w:rsidR="00EC0AA7" w:rsidRPr="00F856AB">
                <w:rPr>
                  <w:rStyle w:val="Hyperlink"/>
                  <w:lang w:val="de-DE"/>
                </w:rPr>
                <w:t>mailbox@inelta.de</w:t>
              </w:r>
            </w:hyperlink>
          </w:p>
          <w:p w14:paraId="5C0AD0DF" w14:textId="77777777" w:rsidR="003176FC" w:rsidRDefault="003176FC" w:rsidP="001924F8">
            <w:pPr>
              <w:pStyle w:val="Kopfzeile"/>
            </w:pPr>
          </w:p>
          <w:p w14:paraId="0A5242F1" w14:textId="6F9B36F3" w:rsidR="001924F8" w:rsidRPr="00D8137B" w:rsidRDefault="001924F8" w:rsidP="00BD1BE1">
            <w:pPr>
              <w:rPr>
                <w:sz w:val="18"/>
                <w:szCs w:val="18"/>
              </w:rPr>
            </w:pPr>
            <w:r w:rsidRPr="00D8137B">
              <w:t xml:space="preserve">Internet: </w:t>
            </w:r>
            <w:hyperlink r:id="rId9" w:history="1">
              <w:r w:rsidR="005820F8" w:rsidRPr="005820F8">
                <w:rPr>
                  <w:rStyle w:val="Hyperlink"/>
                </w:rPr>
                <w:t>Aktuelles, Neuheiten, neue Produkte | INELTA Sensorsysteme</w:t>
              </w:r>
            </w:hyperlink>
          </w:p>
        </w:tc>
        <w:tc>
          <w:tcPr>
            <w:tcW w:w="2403" w:type="dxa"/>
          </w:tcPr>
          <w:p w14:paraId="10DEC137" w14:textId="77777777" w:rsidR="001924F8" w:rsidRPr="00D8137B" w:rsidRDefault="001924F8" w:rsidP="00BD1BE1">
            <w:pPr>
              <w:spacing w:before="240"/>
              <w:rPr>
                <w:sz w:val="16"/>
              </w:rPr>
            </w:pPr>
            <w:r w:rsidRPr="00D8137B">
              <w:rPr>
                <w:sz w:val="16"/>
              </w:rPr>
              <w:t>gii die Presse-Agentur GmbH</w:t>
            </w:r>
          </w:p>
          <w:p w14:paraId="4CA70E28" w14:textId="77777777" w:rsidR="001924F8" w:rsidRDefault="001924F8" w:rsidP="00BD1BE1">
            <w:pPr>
              <w:rPr>
                <w:sz w:val="16"/>
              </w:rPr>
            </w:pPr>
            <w:r w:rsidRPr="000C400D">
              <w:rPr>
                <w:sz w:val="16"/>
              </w:rPr>
              <w:t>Christburger Str. 41</w:t>
            </w:r>
          </w:p>
          <w:p w14:paraId="3FD6F0B2" w14:textId="77777777" w:rsidR="001924F8" w:rsidRPr="00D8137B" w:rsidRDefault="001924F8" w:rsidP="00BD1BE1">
            <w:pPr>
              <w:rPr>
                <w:sz w:val="16"/>
              </w:rPr>
            </w:pPr>
            <w:r w:rsidRPr="00D8137B">
              <w:rPr>
                <w:sz w:val="16"/>
              </w:rPr>
              <w:t>10405 Berlin</w:t>
            </w:r>
          </w:p>
          <w:p w14:paraId="33DCA02D" w14:textId="77777777" w:rsidR="001924F8" w:rsidRPr="00D8137B" w:rsidRDefault="001924F8" w:rsidP="00BD1BE1">
            <w:pPr>
              <w:rPr>
                <w:sz w:val="16"/>
              </w:rPr>
            </w:pPr>
            <w:r w:rsidRPr="00D8137B">
              <w:rPr>
                <w:sz w:val="16"/>
              </w:rPr>
              <w:t>Tel.: 030 / 538 965-0</w:t>
            </w:r>
          </w:p>
          <w:p w14:paraId="31F9AB13" w14:textId="77777777" w:rsidR="001924F8" w:rsidRPr="00D8137B" w:rsidRDefault="001924F8" w:rsidP="00BD1BE1">
            <w:pPr>
              <w:rPr>
                <w:sz w:val="16"/>
              </w:rPr>
            </w:pPr>
            <w:r w:rsidRPr="00D8137B">
              <w:rPr>
                <w:sz w:val="16"/>
              </w:rPr>
              <w:t>E-Mail: info@gii.de</w:t>
            </w:r>
          </w:p>
          <w:p w14:paraId="5224D1BE" w14:textId="77777777" w:rsidR="001924F8" w:rsidRPr="00D8137B" w:rsidRDefault="001924F8" w:rsidP="00BD1BE1">
            <w:pPr>
              <w:rPr>
                <w:sz w:val="18"/>
                <w:szCs w:val="18"/>
              </w:rPr>
            </w:pPr>
            <w:r w:rsidRPr="00D8137B">
              <w:rPr>
                <w:sz w:val="16"/>
              </w:rPr>
              <w:t>Internet: www.gii.de</w:t>
            </w:r>
          </w:p>
        </w:tc>
      </w:tr>
    </w:tbl>
    <w:p w14:paraId="2CB76EFA" w14:textId="77777777" w:rsidR="006711A1" w:rsidRDefault="006711A1" w:rsidP="006711A1"/>
    <w:sectPr w:rsidR="006711A1" w:rsidSect="000776E9">
      <w:headerReference w:type="default" r:id="rId10"/>
      <w:footerReference w:type="default" r:id="rId11"/>
      <w:headerReference w:type="first" r:id="rId12"/>
      <w:footerReference w:type="first" r:id="rId13"/>
      <w:pgSz w:w="11906" w:h="16838"/>
      <w:pgMar w:top="2268" w:right="2835" w:bottom="851" w:left="1985"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38B13" w14:textId="77777777" w:rsidR="00360104" w:rsidRDefault="00360104">
      <w:r>
        <w:separator/>
      </w:r>
    </w:p>
  </w:endnote>
  <w:endnote w:type="continuationSeparator" w:id="0">
    <w:p w14:paraId="3F19022D" w14:textId="77777777" w:rsidR="00360104" w:rsidRDefault="00360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Sans Fallback">
    <w:charset w:val="01"/>
    <w:family w:val="auto"/>
    <w:pitch w:val="variable"/>
  </w:font>
  <w:font w:name="FreeSans">
    <w:altName w:val="Times New Roman"/>
    <w:charset w:val="01"/>
    <w:family w:val="auto"/>
    <w:pitch w:val="variable"/>
  </w:font>
  <w:font w:name="FuturaA Bk BT">
    <w:altName w:val="Tahoma"/>
    <w:charset w:val="00"/>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E8025"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0AD0C"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46CB9" w14:textId="77777777" w:rsidR="00360104" w:rsidRDefault="00360104">
      <w:r>
        <w:separator/>
      </w:r>
    </w:p>
  </w:footnote>
  <w:footnote w:type="continuationSeparator" w:id="0">
    <w:p w14:paraId="0B24235E" w14:textId="77777777" w:rsidR="00360104" w:rsidRDefault="003601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29EE7" w14:textId="31C67385" w:rsidR="00D73E7C" w:rsidRDefault="008F606F">
    <w:pPr>
      <w:pStyle w:val="Kopfzeile"/>
      <w:tabs>
        <w:tab w:val="clear" w:pos="4536"/>
        <w:tab w:val="clear" w:pos="9072"/>
      </w:tabs>
      <w:ind w:left="709" w:hanging="709"/>
      <w:rPr>
        <w:rStyle w:val="Seitenzahl"/>
        <w:sz w:val="18"/>
        <w:lang w:val="de-DE"/>
      </w:rPr>
    </w:pPr>
    <w:r>
      <w:rPr>
        <w:noProof/>
        <w:sz w:val="2"/>
        <w:lang w:val="de-DE" w:eastAsia="de-DE"/>
      </w:rPr>
      <w:drawing>
        <wp:anchor distT="0" distB="0" distL="114300" distR="114300" simplePos="0" relativeHeight="251664384" behindDoc="0" locked="0" layoutInCell="1" allowOverlap="1" wp14:anchorId="13E55DBD" wp14:editId="6149CB3D">
          <wp:simplePos x="0" y="0"/>
          <wp:positionH relativeFrom="column">
            <wp:posOffset>4778375</wp:posOffset>
          </wp:positionH>
          <wp:positionV relativeFrom="paragraph">
            <wp:posOffset>-123825</wp:posOffset>
          </wp:positionV>
          <wp:extent cx="1222777" cy="471600"/>
          <wp:effectExtent l="0" t="0" r="0" b="5080"/>
          <wp:wrapNone/>
          <wp:docPr id="1227028620" name="Grafik 1227028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r w:rsidR="00C42A9A">
      <w:rPr>
        <w:noProof/>
        <w:sz w:val="2"/>
        <w:lang w:val="de-DE" w:eastAsia="de-DE"/>
      </w:rPr>
      <w:drawing>
        <wp:anchor distT="0" distB="0" distL="114300" distR="114300" simplePos="0" relativeHeight="251660288" behindDoc="0" locked="0" layoutInCell="1" allowOverlap="1" wp14:anchorId="20C24D14" wp14:editId="6F3EE540">
          <wp:simplePos x="0" y="0"/>
          <wp:positionH relativeFrom="column">
            <wp:posOffset>4779747</wp:posOffset>
          </wp:positionH>
          <wp:positionV relativeFrom="paragraph">
            <wp:posOffset>-123825</wp:posOffset>
          </wp:positionV>
          <wp:extent cx="1067632"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2">
                    <a:extLst>
                      <a:ext uri="{28A0092B-C50C-407E-A947-70E740481C1C}">
                        <a14:useLocalDpi xmlns:a14="http://schemas.microsoft.com/office/drawing/2010/main" val="0"/>
                      </a:ext>
                    </a:extLst>
                  </a:blip>
                  <a:stretch>
                    <a:fillRect/>
                  </a:stretch>
                </pic:blipFill>
                <pic:spPr>
                  <a:xfrm>
                    <a:off x="0" y="0"/>
                    <a:ext cx="1067632" cy="471600"/>
                  </a:xfrm>
                  <a:prstGeom prst="rect">
                    <a:avLst/>
                  </a:prstGeom>
                </pic:spPr>
              </pic:pic>
            </a:graphicData>
          </a:graphic>
          <wp14:sizeRelH relativeFrom="margin">
            <wp14:pctWidth>0</wp14:pctWidth>
          </wp14:sizeRelH>
          <wp14:sizeRelV relativeFrom="margin">
            <wp14:pctHeight>0</wp14:pctHeight>
          </wp14:sizeRelV>
        </wp:anchor>
      </w:drawing>
    </w:r>
    <w:r w:rsidR="00D73E7C">
      <w:rPr>
        <w:sz w:val="18"/>
      </w:rPr>
      <w:t>Seite</w:t>
    </w:r>
    <w:r w:rsidR="00393D5D">
      <w:rPr>
        <w:sz w:val="18"/>
      </w:rPr>
      <w:t xml:space="preserve"> </w:t>
    </w:r>
    <w:r w:rsidR="000776E9">
      <w:rPr>
        <w:sz w:val="18"/>
      </w:rPr>
      <w:fldChar w:fldCharType="begin"/>
    </w:r>
    <w:r w:rsidR="000776E9">
      <w:rPr>
        <w:sz w:val="18"/>
      </w:rPr>
      <w:instrText xml:space="preserve"> PAGE  \* Arabic  \* MERGEFORMAT </w:instrText>
    </w:r>
    <w:r w:rsidR="000776E9">
      <w:rPr>
        <w:sz w:val="18"/>
      </w:rPr>
      <w:fldChar w:fldCharType="separate"/>
    </w:r>
    <w:r w:rsidR="000776E9">
      <w:rPr>
        <w:noProof/>
        <w:sz w:val="18"/>
      </w:rPr>
      <w:t>3</w:t>
    </w:r>
    <w:r w:rsidR="000776E9">
      <w:rPr>
        <w:sz w:val="18"/>
      </w:rPr>
      <w:fldChar w:fldCharType="end"/>
    </w:r>
    <w:r w:rsidR="00393D5D">
      <w:rPr>
        <w:sz w:val="18"/>
      </w:rPr>
      <w:t>:</w:t>
    </w:r>
    <w:r w:rsidR="00D73E7C">
      <w:rPr>
        <w:sz w:val="18"/>
      </w:rPr>
      <w:t xml:space="preserve"> </w:t>
    </w:r>
    <w:r w:rsidR="00393D5D">
      <w:rPr>
        <w:rStyle w:val="Seitenzahl"/>
        <w:sz w:val="18"/>
      </w:rPr>
      <w:t>Digitaler LVDT-Wegsensor</w:t>
    </w:r>
    <w:r w:rsidR="00AA3D2E">
      <w:rPr>
        <w:sz w:val="18"/>
        <w:szCs w:val="18"/>
      </w:rPr>
      <w:t>, INELTA</w:t>
    </w:r>
  </w:p>
  <w:p w14:paraId="164CBB25" w14:textId="77777777" w:rsidR="00953E73" w:rsidRDefault="00953E73">
    <w:pPr>
      <w:pStyle w:val="Kopfzeile"/>
      <w:tabs>
        <w:tab w:val="clear" w:pos="4536"/>
        <w:tab w:val="clear" w:pos="9072"/>
      </w:tabs>
      <w:ind w:left="709" w:hanging="70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226F4" w14:textId="59C4B15F" w:rsidR="00D73E7C" w:rsidRDefault="008F606F">
    <w:pPr>
      <w:pStyle w:val="Kopfzeile"/>
      <w:tabs>
        <w:tab w:val="clear" w:pos="4536"/>
        <w:tab w:val="clear" w:pos="9072"/>
      </w:tabs>
      <w:rPr>
        <w:sz w:val="2"/>
        <w:lang w:val="de-DE" w:eastAsia="de-DE"/>
      </w:rPr>
    </w:pPr>
    <w:r>
      <w:rPr>
        <w:noProof/>
        <w:sz w:val="2"/>
        <w:lang w:val="de-DE" w:eastAsia="de-DE"/>
      </w:rPr>
      <w:drawing>
        <wp:anchor distT="0" distB="0" distL="114300" distR="114300" simplePos="0" relativeHeight="251662336" behindDoc="0" locked="0" layoutInCell="1" allowOverlap="1" wp14:anchorId="69D57196" wp14:editId="3C736CCC">
          <wp:simplePos x="0" y="0"/>
          <wp:positionH relativeFrom="column">
            <wp:posOffset>4787900</wp:posOffset>
          </wp:positionH>
          <wp:positionV relativeFrom="paragraph">
            <wp:posOffset>-123825</wp:posOffset>
          </wp:positionV>
          <wp:extent cx="1222777" cy="471600"/>
          <wp:effectExtent l="0" t="0" r="0" b="5080"/>
          <wp:wrapNone/>
          <wp:docPr id="852838861" name="Grafik 852838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r w:rsidR="005C1755">
      <w:rPr>
        <w:noProof/>
        <w:sz w:val="2"/>
        <w:lang w:val="de-DE" w:eastAsia="de-DE"/>
      </w:rPr>
      <w:drawing>
        <wp:anchor distT="0" distB="0" distL="114300" distR="114300" simplePos="0" relativeHeight="251658240" behindDoc="0" locked="0" layoutInCell="1" allowOverlap="1" wp14:anchorId="6600638B" wp14:editId="69623425">
          <wp:simplePos x="0" y="0"/>
          <wp:positionH relativeFrom="column">
            <wp:posOffset>4789272</wp:posOffset>
          </wp:positionH>
          <wp:positionV relativeFrom="paragraph">
            <wp:posOffset>-123825</wp:posOffset>
          </wp:positionV>
          <wp:extent cx="1067632"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1067632"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abstractNum w:abstractNumId="1" w15:restartNumberingAfterBreak="0">
    <w:nsid w:val="44356BB0"/>
    <w:multiLevelType w:val="multilevel"/>
    <w:tmpl w:val="0442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963008"/>
    <w:multiLevelType w:val="multilevel"/>
    <w:tmpl w:val="A428F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6778B0"/>
    <w:multiLevelType w:val="multilevel"/>
    <w:tmpl w:val="75A2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9E1F0D"/>
    <w:multiLevelType w:val="multilevel"/>
    <w:tmpl w:val="DB2A6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5428317">
    <w:abstractNumId w:val="0"/>
  </w:num>
  <w:num w:numId="2" w16cid:durableId="2323663">
    <w:abstractNumId w:val="3"/>
  </w:num>
  <w:num w:numId="3" w16cid:durableId="664478566">
    <w:abstractNumId w:val="2"/>
  </w:num>
  <w:num w:numId="4" w16cid:durableId="2055082867">
    <w:abstractNumId w:val="4"/>
  </w:num>
  <w:num w:numId="5" w16cid:durableId="336425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039"/>
    <w:rsid w:val="0000318C"/>
    <w:rsid w:val="00003A01"/>
    <w:rsid w:val="00005584"/>
    <w:rsid w:val="00012793"/>
    <w:rsid w:val="0001448A"/>
    <w:rsid w:val="000148C9"/>
    <w:rsid w:val="000178B7"/>
    <w:rsid w:val="0003080D"/>
    <w:rsid w:val="0003331E"/>
    <w:rsid w:val="00033542"/>
    <w:rsid w:val="0004149B"/>
    <w:rsid w:val="000673FC"/>
    <w:rsid w:val="000776E9"/>
    <w:rsid w:val="00080A6B"/>
    <w:rsid w:val="000826DA"/>
    <w:rsid w:val="00087FFA"/>
    <w:rsid w:val="000934D6"/>
    <w:rsid w:val="000938A5"/>
    <w:rsid w:val="000964EC"/>
    <w:rsid w:val="000C1F06"/>
    <w:rsid w:val="000C5EBC"/>
    <w:rsid w:val="000D74CD"/>
    <w:rsid w:val="000E4DEB"/>
    <w:rsid w:val="00102756"/>
    <w:rsid w:val="00103DA4"/>
    <w:rsid w:val="001108C5"/>
    <w:rsid w:val="001260CD"/>
    <w:rsid w:val="0014366C"/>
    <w:rsid w:val="00160533"/>
    <w:rsid w:val="001611DC"/>
    <w:rsid w:val="00173570"/>
    <w:rsid w:val="001830E9"/>
    <w:rsid w:val="00184E3F"/>
    <w:rsid w:val="001924F8"/>
    <w:rsid w:val="001B3649"/>
    <w:rsid w:val="001D46A7"/>
    <w:rsid w:val="001D5FA2"/>
    <w:rsid w:val="001D719E"/>
    <w:rsid w:val="001D742C"/>
    <w:rsid w:val="001E6201"/>
    <w:rsid w:val="001F5D98"/>
    <w:rsid w:val="002026A0"/>
    <w:rsid w:val="00206B6F"/>
    <w:rsid w:val="00217417"/>
    <w:rsid w:val="0022105F"/>
    <w:rsid w:val="00221BD3"/>
    <w:rsid w:val="002429D6"/>
    <w:rsid w:val="00251365"/>
    <w:rsid w:val="00253E8A"/>
    <w:rsid w:val="00254B39"/>
    <w:rsid w:val="002576A3"/>
    <w:rsid w:val="00271BF7"/>
    <w:rsid w:val="00274797"/>
    <w:rsid w:val="0029532F"/>
    <w:rsid w:val="002A3DB3"/>
    <w:rsid w:val="002B7941"/>
    <w:rsid w:val="002D0624"/>
    <w:rsid w:val="002E0087"/>
    <w:rsid w:val="002E1D59"/>
    <w:rsid w:val="002E2765"/>
    <w:rsid w:val="002F2F1F"/>
    <w:rsid w:val="002F695F"/>
    <w:rsid w:val="00301880"/>
    <w:rsid w:val="003176FC"/>
    <w:rsid w:val="00357034"/>
    <w:rsid w:val="00360104"/>
    <w:rsid w:val="00363528"/>
    <w:rsid w:val="0036733F"/>
    <w:rsid w:val="00370AE6"/>
    <w:rsid w:val="00386C36"/>
    <w:rsid w:val="0039015A"/>
    <w:rsid w:val="003906C0"/>
    <w:rsid w:val="00392C87"/>
    <w:rsid w:val="00393D5D"/>
    <w:rsid w:val="003B21DC"/>
    <w:rsid w:val="003D56C0"/>
    <w:rsid w:val="003F35BF"/>
    <w:rsid w:val="0042579D"/>
    <w:rsid w:val="00437A4B"/>
    <w:rsid w:val="0044231D"/>
    <w:rsid w:val="004468E5"/>
    <w:rsid w:val="004675EE"/>
    <w:rsid w:val="004714BE"/>
    <w:rsid w:val="00485844"/>
    <w:rsid w:val="004957EC"/>
    <w:rsid w:val="004A21DF"/>
    <w:rsid w:val="004A3C66"/>
    <w:rsid w:val="004D197F"/>
    <w:rsid w:val="004F0CE4"/>
    <w:rsid w:val="004F7AE8"/>
    <w:rsid w:val="00506D7B"/>
    <w:rsid w:val="0051735E"/>
    <w:rsid w:val="00520776"/>
    <w:rsid w:val="00536EE2"/>
    <w:rsid w:val="005608CF"/>
    <w:rsid w:val="005820F8"/>
    <w:rsid w:val="005A302E"/>
    <w:rsid w:val="005B0A55"/>
    <w:rsid w:val="005C117A"/>
    <w:rsid w:val="005C1755"/>
    <w:rsid w:val="005D2D35"/>
    <w:rsid w:val="005D7FA5"/>
    <w:rsid w:val="005E679A"/>
    <w:rsid w:val="005F1330"/>
    <w:rsid w:val="0061677F"/>
    <w:rsid w:val="00617EDD"/>
    <w:rsid w:val="0062763B"/>
    <w:rsid w:val="00636D54"/>
    <w:rsid w:val="00644A98"/>
    <w:rsid w:val="00664C19"/>
    <w:rsid w:val="006711A1"/>
    <w:rsid w:val="006740EF"/>
    <w:rsid w:val="006937DD"/>
    <w:rsid w:val="006D2226"/>
    <w:rsid w:val="006E7E13"/>
    <w:rsid w:val="006F368A"/>
    <w:rsid w:val="00714D38"/>
    <w:rsid w:val="00741E9F"/>
    <w:rsid w:val="00745B24"/>
    <w:rsid w:val="00750791"/>
    <w:rsid w:val="007540C9"/>
    <w:rsid w:val="007648E1"/>
    <w:rsid w:val="007720DF"/>
    <w:rsid w:val="0077769B"/>
    <w:rsid w:val="007860BA"/>
    <w:rsid w:val="00792986"/>
    <w:rsid w:val="007E6EB4"/>
    <w:rsid w:val="008017F2"/>
    <w:rsid w:val="008129E0"/>
    <w:rsid w:val="008235AA"/>
    <w:rsid w:val="008247BC"/>
    <w:rsid w:val="00831EB0"/>
    <w:rsid w:val="008437CC"/>
    <w:rsid w:val="00857FB8"/>
    <w:rsid w:val="0086591E"/>
    <w:rsid w:val="008700C2"/>
    <w:rsid w:val="008747B9"/>
    <w:rsid w:val="00880F8E"/>
    <w:rsid w:val="00892732"/>
    <w:rsid w:val="008944B5"/>
    <w:rsid w:val="008A1C1E"/>
    <w:rsid w:val="008A2362"/>
    <w:rsid w:val="008E0259"/>
    <w:rsid w:val="008E45AC"/>
    <w:rsid w:val="008E6343"/>
    <w:rsid w:val="008F606F"/>
    <w:rsid w:val="00902DA3"/>
    <w:rsid w:val="009130F2"/>
    <w:rsid w:val="009242E3"/>
    <w:rsid w:val="009347EF"/>
    <w:rsid w:val="00953E73"/>
    <w:rsid w:val="0096291F"/>
    <w:rsid w:val="009639F6"/>
    <w:rsid w:val="009860DD"/>
    <w:rsid w:val="00992836"/>
    <w:rsid w:val="009953A5"/>
    <w:rsid w:val="00996A75"/>
    <w:rsid w:val="009B3ED8"/>
    <w:rsid w:val="009D1679"/>
    <w:rsid w:val="009D55BB"/>
    <w:rsid w:val="009E17EB"/>
    <w:rsid w:val="009E2AB4"/>
    <w:rsid w:val="009F71FC"/>
    <w:rsid w:val="00A03924"/>
    <w:rsid w:val="00A1430E"/>
    <w:rsid w:val="00A2660A"/>
    <w:rsid w:val="00A50124"/>
    <w:rsid w:val="00A53AE5"/>
    <w:rsid w:val="00A57D57"/>
    <w:rsid w:val="00A721EB"/>
    <w:rsid w:val="00A86849"/>
    <w:rsid w:val="00A87F32"/>
    <w:rsid w:val="00AA3D2E"/>
    <w:rsid w:val="00AC5DA0"/>
    <w:rsid w:val="00AE224C"/>
    <w:rsid w:val="00AE4E18"/>
    <w:rsid w:val="00B037A6"/>
    <w:rsid w:val="00B10CAD"/>
    <w:rsid w:val="00B24BCB"/>
    <w:rsid w:val="00B44844"/>
    <w:rsid w:val="00B62A13"/>
    <w:rsid w:val="00B82172"/>
    <w:rsid w:val="00B956D9"/>
    <w:rsid w:val="00B962A3"/>
    <w:rsid w:val="00BA1690"/>
    <w:rsid w:val="00BB3EC1"/>
    <w:rsid w:val="00BC488F"/>
    <w:rsid w:val="00BD2B1D"/>
    <w:rsid w:val="00BD5329"/>
    <w:rsid w:val="00BE2B4D"/>
    <w:rsid w:val="00C04DFE"/>
    <w:rsid w:val="00C07B81"/>
    <w:rsid w:val="00C14A40"/>
    <w:rsid w:val="00C2374E"/>
    <w:rsid w:val="00C275ED"/>
    <w:rsid w:val="00C42A9A"/>
    <w:rsid w:val="00C46CA7"/>
    <w:rsid w:val="00C633C2"/>
    <w:rsid w:val="00C73883"/>
    <w:rsid w:val="00C92540"/>
    <w:rsid w:val="00CA0077"/>
    <w:rsid w:val="00CA2F2A"/>
    <w:rsid w:val="00CA7881"/>
    <w:rsid w:val="00CB0C4B"/>
    <w:rsid w:val="00CC399F"/>
    <w:rsid w:val="00CC50B6"/>
    <w:rsid w:val="00CD04DC"/>
    <w:rsid w:val="00CF198D"/>
    <w:rsid w:val="00CF3115"/>
    <w:rsid w:val="00D017DF"/>
    <w:rsid w:val="00D02311"/>
    <w:rsid w:val="00D07977"/>
    <w:rsid w:val="00D103CC"/>
    <w:rsid w:val="00D1067A"/>
    <w:rsid w:val="00D36A88"/>
    <w:rsid w:val="00D452FD"/>
    <w:rsid w:val="00D54DB1"/>
    <w:rsid w:val="00D63046"/>
    <w:rsid w:val="00D6396A"/>
    <w:rsid w:val="00D7344C"/>
    <w:rsid w:val="00D73E7C"/>
    <w:rsid w:val="00D777CC"/>
    <w:rsid w:val="00D818DA"/>
    <w:rsid w:val="00DA1AED"/>
    <w:rsid w:val="00DA4655"/>
    <w:rsid w:val="00DC2855"/>
    <w:rsid w:val="00DC75F6"/>
    <w:rsid w:val="00DD40F2"/>
    <w:rsid w:val="00E100C8"/>
    <w:rsid w:val="00E104CC"/>
    <w:rsid w:val="00E633A8"/>
    <w:rsid w:val="00E77ED4"/>
    <w:rsid w:val="00E81039"/>
    <w:rsid w:val="00E86A9A"/>
    <w:rsid w:val="00E87F32"/>
    <w:rsid w:val="00E917DD"/>
    <w:rsid w:val="00E96C14"/>
    <w:rsid w:val="00EA633A"/>
    <w:rsid w:val="00EA634F"/>
    <w:rsid w:val="00EA7CC0"/>
    <w:rsid w:val="00EB472F"/>
    <w:rsid w:val="00EC0AA7"/>
    <w:rsid w:val="00EC2F2E"/>
    <w:rsid w:val="00EC41B1"/>
    <w:rsid w:val="00EE3E83"/>
    <w:rsid w:val="00EE6D66"/>
    <w:rsid w:val="00EF3341"/>
    <w:rsid w:val="00F02F73"/>
    <w:rsid w:val="00F12113"/>
    <w:rsid w:val="00F31D3E"/>
    <w:rsid w:val="00F538B0"/>
    <w:rsid w:val="00F55EEC"/>
    <w:rsid w:val="00F649B2"/>
    <w:rsid w:val="00F75142"/>
    <w:rsid w:val="00FA196D"/>
    <w:rsid w:val="00FA378E"/>
    <w:rsid w:val="00FA4D5F"/>
    <w:rsid w:val="00FA7F6C"/>
    <w:rsid w:val="00FB446B"/>
    <w:rsid w:val="00FB4881"/>
    <w:rsid w:val="00FC0A6B"/>
    <w:rsid w:val="00FC5A94"/>
    <w:rsid w:val="00FD4CEC"/>
    <w:rsid w:val="00FE6EC0"/>
    <w:rsid w:val="00FF0799"/>
    <w:rsid w:val="00FF7FB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D9524AC"/>
  <w15:chartTrackingRefBased/>
  <w15:docId w15:val="{F8F11EB3-4973-4A7C-A90A-831D5C79C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lang w:val="x-none"/>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berschrift2Zchn">
    <w:name w:val="Überschrift 2 Zchn"/>
    <w:rPr>
      <w:rFonts w:ascii="Arial" w:hAnsi="Arial" w:cs="Arial"/>
      <w:b/>
      <w:sz w:val="32"/>
    </w:rPr>
  </w:style>
  <w:style w:type="character" w:customStyle="1" w:styleId="KopfzeileZchn">
    <w:name w:val="Kopfzeile Zchn"/>
    <w:uiPriority w:val="99"/>
    <w:rPr>
      <w:rFonts w:ascii="Arial" w:hAnsi="Arial" w:cs="Arial"/>
    </w:rPr>
  </w:style>
  <w:style w:type="character" w:customStyle="1" w:styleId="aright">
    <w:name w:val="aright"/>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uiPriority w:val="99"/>
    <w:pPr>
      <w:tabs>
        <w:tab w:val="center" w:pos="4536"/>
        <w:tab w:val="right" w:pos="9072"/>
      </w:tabs>
    </w:pPr>
    <w:rPr>
      <w:lang w:val="x-none"/>
    </w:r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styleId="NichtaufgelsteErwhnung">
    <w:name w:val="Unresolved Mention"/>
    <w:basedOn w:val="Absatz-Standardschriftart"/>
    <w:uiPriority w:val="99"/>
    <w:semiHidden/>
    <w:unhideWhenUsed/>
    <w:rsid w:val="00160533"/>
    <w:rPr>
      <w:color w:val="605E5C"/>
      <w:shd w:val="clear" w:color="auto" w:fill="E1DFDD"/>
    </w:rPr>
  </w:style>
  <w:style w:type="paragraph" w:styleId="berarbeitung">
    <w:name w:val="Revision"/>
    <w:hidden/>
    <w:uiPriority w:val="99"/>
    <w:semiHidden/>
    <w:rsid w:val="00E81039"/>
    <w:rPr>
      <w:rFonts w:ascii="Arial" w:hAnsi="Arial" w:cs="Arial"/>
      <w:lang w:eastAsia="zh-CN"/>
    </w:rPr>
  </w:style>
  <w:style w:type="table" w:styleId="TabellemithellemGitternetz">
    <w:name w:val="Grid Table Light"/>
    <w:basedOn w:val="NormaleTabelle"/>
    <w:uiPriority w:val="40"/>
    <w:rsid w:val="001924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nabsatz">
    <w:name w:val="List Paragraph"/>
    <w:basedOn w:val="Standard"/>
    <w:uiPriority w:val="34"/>
    <w:qFormat/>
    <w:rsid w:val="00E87F32"/>
    <w:pPr>
      <w:suppressAutoHyphens w:val="0"/>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table" w:styleId="Tabellenraster">
    <w:name w:val="Table Grid"/>
    <w:basedOn w:val="NormaleTabelle"/>
    <w:uiPriority w:val="59"/>
    <w:rsid w:val="00924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A1690"/>
    <w:rPr>
      <w:sz w:val="16"/>
      <w:szCs w:val="16"/>
    </w:rPr>
  </w:style>
  <w:style w:type="paragraph" w:styleId="Kommentartext">
    <w:name w:val="annotation text"/>
    <w:basedOn w:val="Standard"/>
    <w:link w:val="KommentartextZchn"/>
    <w:uiPriority w:val="99"/>
    <w:unhideWhenUsed/>
    <w:rsid w:val="00BA1690"/>
  </w:style>
  <w:style w:type="character" w:customStyle="1" w:styleId="KommentartextZchn">
    <w:name w:val="Kommentartext Zchn"/>
    <w:basedOn w:val="Absatz-Standardschriftart"/>
    <w:link w:val="Kommentartext"/>
    <w:uiPriority w:val="99"/>
    <w:rsid w:val="00BA1690"/>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BA1690"/>
    <w:rPr>
      <w:b/>
      <w:bCs/>
    </w:rPr>
  </w:style>
  <w:style w:type="character" w:customStyle="1" w:styleId="KommentarthemaZchn">
    <w:name w:val="Kommentarthema Zchn"/>
    <w:basedOn w:val="KommentartextZchn"/>
    <w:link w:val="Kommentarthema"/>
    <w:uiPriority w:val="99"/>
    <w:semiHidden/>
    <w:rsid w:val="00BA1690"/>
    <w:rPr>
      <w:rFonts w:ascii="Arial" w:hAnsi="Arial" w:cs="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mailbox@inelta.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nelta.de/aktuell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lere\AppData\Local\Microsoft\Windows\INetCache\Content.Outlook\O4E40E6V\vorlage_inelta.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vorlage_inelta.dotx</Template>
  <TotalTime>0</TotalTime>
  <Pages>2</Pages>
  <Words>525</Words>
  <Characters>3311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dc:creator>
  <cp:keywords/>
  <dc:description/>
  <cp:lastModifiedBy>a.schlee</cp:lastModifiedBy>
  <cp:revision>8</cp:revision>
  <cp:lastPrinted>2025-08-08T07:18:00Z</cp:lastPrinted>
  <dcterms:created xsi:type="dcterms:W3CDTF">2026-07-06T10:02:00Z</dcterms:created>
  <dcterms:modified xsi:type="dcterms:W3CDTF">2026-07-07T11:57:00Z</dcterms:modified>
</cp:coreProperties>
</file>