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755394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08544BFF" w14:textId="507F8960" w:rsidR="00117D3D" w:rsidRDefault="00117D3D" w:rsidP="00117D3D">
      <w:pPr>
        <w:spacing w:line="360" w:lineRule="auto"/>
        <w:rPr>
          <w:rFonts w:cs="Arial"/>
          <w:b/>
          <w:sz w:val="32"/>
          <w:szCs w:val="32"/>
        </w:rPr>
      </w:pPr>
      <w:r w:rsidRPr="00B47E95">
        <w:rPr>
          <w:rFonts w:cs="Arial"/>
          <w:b/>
          <w:sz w:val="32"/>
          <w:szCs w:val="32"/>
        </w:rPr>
        <w:t>Mehrfachdosen für luftdichte Elektro</w:t>
      </w:r>
      <w:r w:rsidR="002905BD">
        <w:rPr>
          <w:rFonts w:cs="Arial"/>
          <w:b/>
          <w:sz w:val="32"/>
          <w:szCs w:val="32"/>
        </w:rPr>
        <w:t>i</w:t>
      </w:r>
      <w:r w:rsidRPr="00B47E95">
        <w:rPr>
          <w:rFonts w:cs="Arial"/>
          <w:b/>
          <w:sz w:val="32"/>
          <w:szCs w:val="32"/>
        </w:rPr>
        <w:t>nstallationen</w:t>
      </w:r>
      <w:r>
        <w:rPr>
          <w:rFonts w:cs="Arial"/>
          <w:b/>
          <w:sz w:val="32"/>
          <w:szCs w:val="32"/>
        </w:rPr>
        <w:t xml:space="preserve"> von KAISER </w:t>
      </w:r>
    </w:p>
    <w:p w14:paraId="24F42B10" w14:textId="77777777" w:rsidR="00117D3D" w:rsidRDefault="00117D3D" w:rsidP="00117D3D">
      <w:pPr>
        <w:spacing w:line="360" w:lineRule="auto"/>
        <w:jc w:val="both"/>
        <w:rPr>
          <w:rFonts w:cs="Arial"/>
          <w:b/>
          <w:sz w:val="32"/>
          <w:szCs w:val="32"/>
        </w:rPr>
      </w:pPr>
    </w:p>
    <w:p w14:paraId="1EAA69F8" w14:textId="6A5D42C2" w:rsidR="00117D3D" w:rsidRDefault="00524835" w:rsidP="00117D3D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Für die effektive und flexible Hohlwandinstallation führt </w:t>
      </w:r>
      <w:r w:rsidR="00117D3D" w:rsidRPr="00EF1822">
        <w:rPr>
          <w:rFonts w:cs="Arial"/>
          <w:szCs w:val="22"/>
        </w:rPr>
        <w:t>KAISER</w:t>
      </w:r>
      <w:r>
        <w:rPr>
          <w:rFonts w:cs="Arial"/>
          <w:szCs w:val="22"/>
        </w:rPr>
        <w:t xml:space="preserve"> luftdichte Mehrfachdosen in </w:t>
      </w:r>
      <w:r w:rsidR="00117D3D" w:rsidRPr="00EF1822">
        <w:rPr>
          <w:rFonts w:cs="Arial"/>
          <w:szCs w:val="22"/>
        </w:rPr>
        <w:t>Zwei-, Drei- und Vierfach</w:t>
      </w:r>
      <w:r w:rsidR="00ED7FF4">
        <w:rPr>
          <w:rFonts w:cs="Arial"/>
          <w:szCs w:val="22"/>
        </w:rPr>
        <w:t>a</w:t>
      </w:r>
      <w:r w:rsidR="00117D3D" w:rsidRPr="00EF1822">
        <w:rPr>
          <w:rFonts w:cs="Arial"/>
          <w:szCs w:val="22"/>
        </w:rPr>
        <w:t xml:space="preserve">usführung </w:t>
      </w:r>
      <w:r>
        <w:rPr>
          <w:rFonts w:cs="Arial"/>
          <w:szCs w:val="22"/>
        </w:rPr>
        <w:t xml:space="preserve">im Sortiment. </w:t>
      </w:r>
      <w:r w:rsidR="00117D3D" w:rsidRPr="00B47E95">
        <w:rPr>
          <w:rFonts w:cs="Arial"/>
          <w:szCs w:val="22"/>
        </w:rPr>
        <w:t xml:space="preserve">Die Geräte-Verbindungsdosen O-range ECON 2 / 3 / 4 zeichnen sich durch eine besonders komfortable Einbauöffnung aus, die eine schnelle Installation vorverdrahteter Geräteeinsätze </w:t>
      </w:r>
      <w:r w:rsidRPr="00B47E95">
        <w:rPr>
          <w:rFonts w:cs="Arial"/>
          <w:szCs w:val="22"/>
        </w:rPr>
        <w:t xml:space="preserve">ohne räumliche Trennung </w:t>
      </w:r>
      <w:r w:rsidR="00117D3D" w:rsidRPr="00B47E95">
        <w:rPr>
          <w:rFonts w:cs="Arial"/>
          <w:szCs w:val="22"/>
        </w:rPr>
        <w:t>ermöglicht. Dadurch bieten sie maximale Flexibilität bei der Montage unterschiedlicher Einbaugeräte und gleichen Maßtoleranzen zuverlässig aus.</w:t>
      </w:r>
      <w:r w:rsidR="00117D3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Optional </w:t>
      </w:r>
      <w:r w:rsidR="00117D3D" w:rsidRPr="00B47E95">
        <w:rPr>
          <w:rFonts w:cs="Arial"/>
          <w:szCs w:val="22"/>
        </w:rPr>
        <w:t xml:space="preserve">einsteckbare Trennstege </w:t>
      </w:r>
      <w:r>
        <w:rPr>
          <w:rFonts w:cs="Arial"/>
          <w:szCs w:val="22"/>
        </w:rPr>
        <w:t>dienen der</w:t>
      </w:r>
      <w:r w:rsidR="00117D3D" w:rsidRPr="00B47E95">
        <w:rPr>
          <w:rFonts w:cs="Arial"/>
          <w:szCs w:val="22"/>
        </w:rPr>
        <w:t xml:space="preserve"> normgerechte</w:t>
      </w:r>
      <w:r>
        <w:rPr>
          <w:rFonts w:cs="Arial"/>
          <w:szCs w:val="22"/>
        </w:rPr>
        <w:t>n</w:t>
      </w:r>
      <w:r w:rsidR="00117D3D" w:rsidRPr="00B47E95">
        <w:rPr>
          <w:rFonts w:cs="Arial"/>
          <w:szCs w:val="22"/>
        </w:rPr>
        <w:t xml:space="preserve"> Trennung der Einbauöffnungen bei verschiedenen Stromkreisen. Eine herausbrechbare Kante erlaubt die frontseitige Durchverdrahtung selbst </w:t>
      </w:r>
      <w:r w:rsidR="00117D3D">
        <w:rPr>
          <w:rFonts w:cs="Arial"/>
          <w:szCs w:val="22"/>
        </w:rPr>
        <w:t>bei</w:t>
      </w:r>
      <w:r w:rsidR="00117D3D" w:rsidRPr="00B47E95">
        <w:rPr>
          <w:rFonts w:cs="Arial"/>
          <w:szCs w:val="22"/>
        </w:rPr>
        <w:t xml:space="preserve"> </w:t>
      </w:r>
      <w:r w:rsidR="00117D3D">
        <w:rPr>
          <w:rFonts w:cs="Arial"/>
          <w:szCs w:val="22"/>
        </w:rPr>
        <w:t xml:space="preserve">eingesetztem </w:t>
      </w:r>
      <w:r w:rsidR="00117D3D" w:rsidRPr="00B47E95">
        <w:rPr>
          <w:rFonts w:cs="Arial"/>
          <w:szCs w:val="22"/>
        </w:rPr>
        <w:t xml:space="preserve">Trennsteg. Darüber hinaus sind die Trennstege mit zwei zusätzlichen Schraubdomen ausgestattet, die in Kombination mit den </w:t>
      </w:r>
      <w:r w:rsidR="00ED7FF4">
        <w:rPr>
          <w:rFonts w:cs="Arial"/>
          <w:szCs w:val="22"/>
        </w:rPr>
        <w:t xml:space="preserve">am Dosenrand positionierten </w:t>
      </w:r>
      <w:r w:rsidR="00117D3D" w:rsidRPr="00B47E95">
        <w:rPr>
          <w:rFonts w:cs="Arial"/>
          <w:szCs w:val="22"/>
        </w:rPr>
        <w:t>Schraubdomen eine horizontale oder vertikale Befestigung von Geräten ermöglichen.</w:t>
      </w:r>
      <w:r w:rsidR="00117D3D">
        <w:rPr>
          <w:rFonts w:cs="Arial"/>
          <w:szCs w:val="22"/>
        </w:rPr>
        <w:t xml:space="preserve"> </w:t>
      </w:r>
    </w:p>
    <w:p w14:paraId="0AB01C6C" w14:textId="77777777" w:rsidR="00117D3D" w:rsidRDefault="00117D3D" w:rsidP="00117D3D">
      <w:pPr>
        <w:spacing w:line="360" w:lineRule="auto"/>
        <w:jc w:val="both"/>
        <w:rPr>
          <w:rFonts w:cs="Arial"/>
          <w:szCs w:val="22"/>
        </w:rPr>
      </w:pPr>
    </w:p>
    <w:p w14:paraId="213F2018" w14:textId="64941A32" w:rsidR="00117D3D" w:rsidRDefault="00ED7FF4" w:rsidP="00117D3D">
      <w:pPr>
        <w:spacing w:line="360" w:lineRule="auto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 xml:space="preserve">Sämtliche </w:t>
      </w:r>
      <w:r w:rsidR="00117D3D" w:rsidRPr="00B47E95">
        <w:rPr>
          <w:rFonts w:cs="Arial"/>
          <w:szCs w:val="22"/>
        </w:rPr>
        <w:t xml:space="preserve">Mehrfachdosen bieten eine </w:t>
      </w:r>
      <w:r w:rsidR="00117D3D">
        <w:rPr>
          <w:rFonts w:cs="Arial"/>
          <w:szCs w:val="22"/>
        </w:rPr>
        <w:t>große</w:t>
      </w:r>
      <w:r w:rsidR="00117D3D" w:rsidRPr="00B47E95">
        <w:rPr>
          <w:rFonts w:cs="Arial"/>
          <w:szCs w:val="22"/>
        </w:rPr>
        <w:t xml:space="preserve"> Anzahl an Rohr- und Leitungseinführungen. Die O-range ECON 2 ist mit sechs Rohreinführungen für Rohrdurchmesser bis 20 bzw. 25 mm sowie mit zwei Leitungseinführungen für NYM-Kabel (3 x 1,5 mm², 3 x 2,5 mm² oder 5 x 1,5 mm²) ausgestattet. </w:t>
      </w:r>
      <w:r>
        <w:rPr>
          <w:rFonts w:cs="Arial"/>
          <w:szCs w:val="22"/>
        </w:rPr>
        <w:t>Als</w:t>
      </w:r>
      <w:r w:rsidR="00117D3D" w:rsidRPr="00B47E95">
        <w:rPr>
          <w:rFonts w:cs="Arial"/>
          <w:szCs w:val="22"/>
        </w:rPr>
        <w:t xml:space="preserve"> größte Variante</w:t>
      </w:r>
      <w:r>
        <w:rPr>
          <w:rFonts w:cs="Arial"/>
          <w:szCs w:val="22"/>
        </w:rPr>
        <w:t xml:space="preserve"> verfügt </w:t>
      </w:r>
      <w:r w:rsidR="00117D3D" w:rsidRPr="00B47E95">
        <w:rPr>
          <w:rFonts w:cs="Arial"/>
          <w:szCs w:val="22"/>
        </w:rPr>
        <w:t>die Vierfachdose über zehn Rohreinführungen und sechs Leitungseinführungen, die – wie bei den kleineren Ausführungen – optimal auf unterschiedliche Rohr- und Leitungsgrößen abgestimmt sind.</w:t>
      </w:r>
      <w:r w:rsidR="00117D3D">
        <w:rPr>
          <w:rFonts w:cs="Arial"/>
          <w:b/>
          <w:bCs/>
          <w:szCs w:val="22"/>
        </w:rPr>
        <w:t xml:space="preserve"> </w:t>
      </w:r>
    </w:p>
    <w:p w14:paraId="0DBF0FCA" w14:textId="77777777" w:rsidR="00117D3D" w:rsidRDefault="00117D3D" w:rsidP="00117D3D">
      <w:pPr>
        <w:spacing w:line="360" w:lineRule="auto"/>
        <w:jc w:val="both"/>
        <w:rPr>
          <w:rFonts w:cs="Arial"/>
          <w:b/>
          <w:bCs/>
          <w:szCs w:val="22"/>
        </w:rPr>
      </w:pPr>
    </w:p>
    <w:p w14:paraId="75CD6E67" w14:textId="29D4343E" w:rsidR="00117D3D" w:rsidRDefault="00117D3D" w:rsidP="00117D3D">
      <w:pPr>
        <w:spacing w:line="360" w:lineRule="auto"/>
        <w:jc w:val="both"/>
        <w:rPr>
          <w:rFonts w:cs="Arial"/>
          <w:szCs w:val="22"/>
        </w:rPr>
      </w:pPr>
      <w:r w:rsidRPr="00B47E95">
        <w:rPr>
          <w:rFonts w:cs="Arial"/>
          <w:szCs w:val="22"/>
        </w:rPr>
        <w:lastRenderedPageBreak/>
        <w:t>Die Mehrfachdosen sind speziell für die luftdichte Elektro</w:t>
      </w:r>
      <w:r>
        <w:rPr>
          <w:rFonts w:cs="Arial"/>
          <w:szCs w:val="22"/>
        </w:rPr>
        <w:t>i</w:t>
      </w:r>
      <w:r w:rsidRPr="00B47E95">
        <w:rPr>
          <w:rFonts w:cs="Arial"/>
          <w:szCs w:val="22"/>
        </w:rPr>
        <w:t xml:space="preserve">nstallation in Hohlwänden nach DIN 18015-5 konzipiert. Alle Rohr- und Leitungseinführungen </w:t>
      </w:r>
      <w:r w:rsidR="006C24B5">
        <w:rPr>
          <w:rFonts w:cs="Arial"/>
          <w:szCs w:val="22"/>
        </w:rPr>
        <w:t xml:space="preserve">können </w:t>
      </w:r>
      <w:r w:rsidR="002905BD">
        <w:rPr>
          <w:rFonts w:cs="Arial"/>
          <w:szCs w:val="22"/>
        </w:rPr>
        <w:t>aufgrund</w:t>
      </w:r>
      <w:r w:rsidRPr="00B47E95">
        <w:rPr>
          <w:rFonts w:cs="Arial"/>
          <w:szCs w:val="22"/>
        </w:rPr>
        <w:t xml:space="preserve"> der bewährten ECON-Technik werkzeuglos </w:t>
      </w:r>
      <w:r w:rsidR="006C24B5">
        <w:rPr>
          <w:rFonts w:cs="Arial"/>
          <w:szCs w:val="22"/>
        </w:rPr>
        <w:t>ge</w:t>
      </w:r>
      <w:r w:rsidRPr="00B47E95">
        <w:rPr>
          <w:rFonts w:cs="Arial"/>
          <w:szCs w:val="22"/>
        </w:rPr>
        <w:t>öffne</w:t>
      </w:r>
      <w:r w:rsidR="006C24B5">
        <w:rPr>
          <w:rFonts w:cs="Arial"/>
          <w:szCs w:val="22"/>
        </w:rPr>
        <w:t>t werden</w:t>
      </w:r>
      <w:r w:rsidRPr="00B47E95">
        <w:rPr>
          <w:rFonts w:cs="Arial"/>
          <w:szCs w:val="22"/>
        </w:rPr>
        <w:t>. Eine flexible Membran umschließt das eingeführte Rohr oder Kabel vollständig und sorgt für eine dauerhafte Luftdichtheit sowie eine sichere Leitungsrückhaltung gemäß DIN EN 60670. Zudem sind sämtliche Rohr- und Leitungseinführungen bis 25 mm Durchmesser klar gekennzeichnet.</w:t>
      </w:r>
      <w:r>
        <w:rPr>
          <w:rFonts w:cs="Arial"/>
          <w:szCs w:val="22"/>
        </w:rPr>
        <w:t xml:space="preserve"> </w:t>
      </w:r>
      <w:r w:rsidRPr="00B47E95">
        <w:rPr>
          <w:rFonts w:cs="Arial"/>
          <w:szCs w:val="22"/>
        </w:rPr>
        <w:t xml:space="preserve">Dank spezieller Öffnungslaschen lassen sich die Einführungen mühelos per Hand öffnen. Der Rohreinführungswinkel ist um bis zu 90° variabel, was auch bei schmalen Wandaufbauten eine gegenüberliegende Installation zweier Dosen ermöglicht. </w:t>
      </w:r>
    </w:p>
    <w:p w14:paraId="65116432" w14:textId="77777777" w:rsidR="00117D3D" w:rsidRDefault="00117D3D" w:rsidP="00117D3D">
      <w:pPr>
        <w:spacing w:line="360" w:lineRule="auto"/>
        <w:jc w:val="both"/>
        <w:rPr>
          <w:rFonts w:cs="Arial"/>
          <w:szCs w:val="22"/>
        </w:rPr>
      </w:pPr>
    </w:p>
    <w:p w14:paraId="63E2F059" w14:textId="502E61FD" w:rsidR="001F752B" w:rsidRPr="001F752B" w:rsidRDefault="00117D3D" w:rsidP="001F752B">
      <w:pPr>
        <w:spacing w:line="360" w:lineRule="auto"/>
        <w:jc w:val="both"/>
        <w:rPr>
          <w:rFonts w:cs="Arial"/>
          <w:szCs w:val="22"/>
        </w:rPr>
      </w:pPr>
      <w:r w:rsidRPr="00B47E95">
        <w:rPr>
          <w:rFonts w:cs="Arial"/>
          <w:szCs w:val="22"/>
        </w:rPr>
        <w:t xml:space="preserve">Wie </w:t>
      </w:r>
      <w:r w:rsidR="006C24B5">
        <w:rPr>
          <w:rFonts w:cs="Arial"/>
          <w:szCs w:val="22"/>
        </w:rPr>
        <w:t>die gesamte</w:t>
      </w:r>
      <w:r w:rsidRPr="00B47E95">
        <w:rPr>
          <w:rFonts w:cs="Arial"/>
          <w:szCs w:val="22"/>
        </w:rPr>
        <w:t xml:space="preserve"> O-rang</w:t>
      </w:r>
      <w:r>
        <w:rPr>
          <w:rFonts w:cs="Arial"/>
          <w:szCs w:val="22"/>
        </w:rPr>
        <w:t>e</w:t>
      </w:r>
      <w:r w:rsidR="00ED7FF4">
        <w:rPr>
          <w:rFonts w:cs="Arial"/>
          <w:szCs w:val="22"/>
        </w:rPr>
        <w:t>-</w:t>
      </w:r>
      <w:r w:rsidR="006C24B5">
        <w:rPr>
          <w:rFonts w:cs="Arial"/>
          <w:szCs w:val="22"/>
        </w:rPr>
        <w:t xml:space="preserve">Produktreihe </w:t>
      </w:r>
      <w:r w:rsidRPr="00B47E95">
        <w:rPr>
          <w:rFonts w:cs="Arial"/>
          <w:szCs w:val="22"/>
        </w:rPr>
        <w:t xml:space="preserve">sind auch </w:t>
      </w:r>
      <w:r w:rsidR="006C24B5">
        <w:rPr>
          <w:rFonts w:cs="Arial"/>
          <w:szCs w:val="22"/>
        </w:rPr>
        <w:t xml:space="preserve">die Mehrfachdosen </w:t>
      </w:r>
      <w:r w:rsidRPr="00B47E95">
        <w:rPr>
          <w:rFonts w:cs="Arial"/>
          <w:szCs w:val="22"/>
        </w:rPr>
        <w:t>mit Geräteschrauben mit Plus-Minus-Antrieb ausgestattet</w:t>
      </w:r>
      <w:r w:rsidR="006C24B5">
        <w:rPr>
          <w:rFonts w:cs="Arial"/>
          <w:szCs w:val="22"/>
        </w:rPr>
        <w:t>, sodass</w:t>
      </w:r>
      <w:r w:rsidRPr="00B47E95">
        <w:rPr>
          <w:rFonts w:cs="Arial"/>
          <w:szCs w:val="22"/>
        </w:rPr>
        <w:t xml:space="preserve"> für die gesamte Montage nur ein einzige</w:t>
      </w:r>
      <w:r w:rsidR="006C24B5">
        <w:rPr>
          <w:rFonts w:cs="Arial"/>
          <w:szCs w:val="22"/>
        </w:rPr>
        <w:t>r</w:t>
      </w:r>
      <w:r w:rsidRPr="00B47E95">
        <w:rPr>
          <w:rFonts w:cs="Arial"/>
          <w:szCs w:val="22"/>
        </w:rPr>
        <w:t xml:space="preserve"> Schraubendreher benötigt</w:t>
      </w:r>
      <w:r w:rsidR="006C24B5">
        <w:rPr>
          <w:rFonts w:cs="Arial"/>
          <w:szCs w:val="22"/>
        </w:rPr>
        <w:t xml:space="preserve"> wird</w:t>
      </w:r>
      <w:r w:rsidRPr="00B47E95">
        <w:rPr>
          <w:rFonts w:cs="Arial"/>
          <w:szCs w:val="22"/>
        </w:rPr>
        <w:t>.</w:t>
      </w:r>
      <w:r>
        <w:rPr>
          <w:rFonts w:cs="Arial"/>
          <w:b/>
          <w:bCs/>
          <w:szCs w:val="22"/>
        </w:rPr>
        <w:t xml:space="preserve"> </w:t>
      </w:r>
      <w:r w:rsidR="001F752B" w:rsidRPr="001F752B">
        <w:rPr>
          <w:rFonts w:cs="Arial"/>
          <w:szCs w:val="22"/>
        </w:rPr>
        <w:t>Die Mehrfachdosen sind auch in halogenfreier Ausführung erhältlich und vollständig mit allen anderen Dosen der O-range-ECON-Reihe kompatibel. Eine luftdichte und isolierte Durchverdrahtung zwischen den Dosen erfolgt mithilfe optionaler Verbindungsstutzen.</w:t>
      </w:r>
    </w:p>
    <w:p w14:paraId="10DB4280" w14:textId="77777777" w:rsidR="00117D3D" w:rsidRDefault="00117D3D" w:rsidP="00117D3D">
      <w:pPr>
        <w:spacing w:line="360" w:lineRule="auto"/>
        <w:jc w:val="both"/>
        <w:rPr>
          <w:szCs w:val="22"/>
        </w:rPr>
      </w:pPr>
    </w:p>
    <w:p w14:paraId="4692D5FB" w14:textId="77777777" w:rsidR="00117D3D" w:rsidRDefault="00117D3D" w:rsidP="00117D3D">
      <w:pPr>
        <w:spacing w:line="360" w:lineRule="auto"/>
        <w:jc w:val="both"/>
        <w:rPr>
          <w:szCs w:val="22"/>
        </w:rPr>
      </w:pPr>
    </w:p>
    <w:tbl>
      <w:tblPr>
        <w:tblStyle w:val="TabellemithellemGitternetz"/>
        <w:tblW w:w="6971" w:type="dxa"/>
        <w:tblLook w:val="04A0" w:firstRow="1" w:lastRow="0" w:firstColumn="1" w:lastColumn="0" w:noHBand="0" w:noVBand="1"/>
      </w:tblPr>
      <w:tblGrid>
        <w:gridCol w:w="6971"/>
      </w:tblGrid>
      <w:tr w:rsidR="00117D3D" w14:paraId="370FBEE9" w14:textId="77777777" w:rsidTr="0068398A">
        <w:trPr>
          <w:trHeight w:val="2029"/>
        </w:trPr>
        <w:tc>
          <w:tcPr>
            <w:tcW w:w="6971" w:type="dxa"/>
          </w:tcPr>
          <w:p w14:paraId="0A27E1D8" w14:textId="77777777" w:rsidR="00117D3D" w:rsidRDefault="00117D3D" w:rsidP="0068398A">
            <w:pPr>
              <w:spacing w:line="360" w:lineRule="auto"/>
              <w:jc w:val="center"/>
              <w:rPr>
                <w:rFonts w:cs="Arial"/>
              </w:rPr>
            </w:pPr>
            <w:r w:rsidRPr="00347C56">
              <w:rPr>
                <w:iCs/>
                <w:noProof/>
                <w:color w:val="000000"/>
                <w:szCs w:val="22"/>
              </w:rPr>
              <w:drawing>
                <wp:inline distT="0" distB="0" distL="0" distR="0" wp14:anchorId="0EE93843" wp14:editId="24201D9C">
                  <wp:extent cx="2160000" cy="2142000"/>
                  <wp:effectExtent l="0" t="0" r="0" b="0"/>
                  <wp:docPr id="7" name="Grafik 7" descr="Ein Bild, das Schuhwerk, orang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 descr="Ein Bild, das Schuhwerk, orange enthält.&#10;&#10;KI-generierte Inhalte können fehlerhaft sein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D3D" w:rsidRPr="00852977" w14:paraId="6D4E772C" w14:textId="77777777" w:rsidTr="0068398A">
        <w:trPr>
          <w:trHeight w:val="1153"/>
        </w:trPr>
        <w:tc>
          <w:tcPr>
            <w:tcW w:w="6971" w:type="dxa"/>
          </w:tcPr>
          <w:p w14:paraId="721BC742" w14:textId="67E84C4A" w:rsidR="00117D3D" w:rsidRPr="00EF1822" w:rsidRDefault="00117D3D" w:rsidP="0068398A">
            <w:pPr>
              <w:jc w:val="center"/>
              <w:rPr>
                <w:sz w:val="18"/>
                <w:szCs w:val="18"/>
              </w:rPr>
            </w:pPr>
            <w:r w:rsidRPr="003450D4">
              <w:rPr>
                <w:b/>
                <w:sz w:val="20"/>
                <w:szCs w:val="20"/>
              </w:rPr>
              <w:t>Bild 1:</w:t>
            </w:r>
            <w:r>
              <w:t xml:space="preserve"> </w:t>
            </w:r>
            <w:r w:rsidRPr="00EF1822">
              <w:rPr>
                <w:sz w:val="20"/>
                <w:szCs w:val="20"/>
              </w:rPr>
              <w:t>Die Geräte-Verbindungsdosen O-range ECON von KAISER für die luftdichte Elektro</w:t>
            </w:r>
            <w:r w:rsidR="001F752B">
              <w:rPr>
                <w:sz w:val="20"/>
                <w:szCs w:val="20"/>
              </w:rPr>
              <w:t>i</w:t>
            </w:r>
            <w:r w:rsidRPr="00EF1822">
              <w:rPr>
                <w:sz w:val="20"/>
                <w:szCs w:val="20"/>
              </w:rPr>
              <w:t>nstallation in Hohlwänden stehen in einer Zwei-, Drei- oder Vierfach</w:t>
            </w:r>
            <w:r w:rsidR="00ED7FF4">
              <w:rPr>
                <w:sz w:val="20"/>
                <w:szCs w:val="20"/>
              </w:rPr>
              <w:t>a</w:t>
            </w:r>
            <w:r w:rsidRPr="00EF1822">
              <w:rPr>
                <w:sz w:val="20"/>
                <w:szCs w:val="20"/>
              </w:rPr>
              <w:t>usführung zur Verfügung</w:t>
            </w:r>
            <w:r>
              <w:rPr>
                <w:sz w:val="20"/>
                <w:szCs w:val="20"/>
              </w:rPr>
              <w:t xml:space="preserve">. </w:t>
            </w:r>
          </w:p>
          <w:p w14:paraId="2EB82E48" w14:textId="77777777" w:rsidR="00117D3D" w:rsidRPr="00EF1822" w:rsidRDefault="00117D3D" w:rsidP="0068398A">
            <w:pPr>
              <w:spacing w:line="360" w:lineRule="auto"/>
              <w:jc w:val="right"/>
              <w:rPr>
                <w:iCs/>
                <w:sz w:val="18"/>
                <w:szCs w:val="18"/>
              </w:rPr>
            </w:pPr>
          </w:p>
          <w:p w14:paraId="6AD44B02" w14:textId="77777777" w:rsidR="00117D3D" w:rsidRPr="000A2E81" w:rsidRDefault="00117D3D" w:rsidP="0068398A">
            <w:pPr>
              <w:spacing w:line="36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0A2E81">
              <w:rPr>
                <w:iCs/>
                <w:sz w:val="18"/>
                <w:szCs w:val="18"/>
                <w:lang w:val="en-US"/>
              </w:rPr>
              <w:t>(Foto: KAISER GmbH &amp; Co. KG)</w:t>
            </w:r>
          </w:p>
        </w:tc>
      </w:tr>
    </w:tbl>
    <w:p w14:paraId="763EBF1A" w14:textId="77777777" w:rsidR="00117D3D" w:rsidRPr="00EF1822" w:rsidRDefault="00117D3D" w:rsidP="00117D3D">
      <w:pPr>
        <w:spacing w:line="360" w:lineRule="auto"/>
        <w:jc w:val="both"/>
        <w:rPr>
          <w:szCs w:val="22"/>
          <w:lang w:val="en-US"/>
        </w:rPr>
      </w:pPr>
    </w:p>
    <w:p w14:paraId="60364CD8" w14:textId="77777777" w:rsidR="00117D3D" w:rsidRPr="00EF1822" w:rsidRDefault="00117D3D" w:rsidP="00117D3D">
      <w:pPr>
        <w:spacing w:line="360" w:lineRule="auto"/>
        <w:jc w:val="both"/>
        <w:rPr>
          <w:szCs w:val="22"/>
          <w:lang w:val="en-US"/>
        </w:rPr>
      </w:pPr>
    </w:p>
    <w:tbl>
      <w:tblPr>
        <w:tblStyle w:val="TabellemithellemGitternetz"/>
        <w:tblW w:w="6971" w:type="dxa"/>
        <w:tblLook w:val="04A0" w:firstRow="1" w:lastRow="0" w:firstColumn="1" w:lastColumn="0" w:noHBand="0" w:noVBand="1"/>
      </w:tblPr>
      <w:tblGrid>
        <w:gridCol w:w="6971"/>
      </w:tblGrid>
      <w:tr w:rsidR="00117D3D" w14:paraId="055A2EF6" w14:textId="77777777" w:rsidTr="0068398A">
        <w:trPr>
          <w:trHeight w:val="2029"/>
        </w:trPr>
        <w:tc>
          <w:tcPr>
            <w:tcW w:w="6971" w:type="dxa"/>
          </w:tcPr>
          <w:p w14:paraId="1E2ED2D0" w14:textId="77777777" w:rsidR="00117D3D" w:rsidRDefault="00117D3D" w:rsidP="0068398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F1CB725" wp14:editId="0BAAFF9B">
                  <wp:extent cx="3046730" cy="2543810"/>
                  <wp:effectExtent l="0" t="0" r="1270" b="8890"/>
                  <wp:docPr id="95183137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730" cy="254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D3D" w:rsidRPr="00852977" w14:paraId="26D8E051" w14:textId="77777777" w:rsidTr="0068398A">
        <w:trPr>
          <w:trHeight w:val="1153"/>
        </w:trPr>
        <w:tc>
          <w:tcPr>
            <w:tcW w:w="6971" w:type="dxa"/>
          </w:tcPr>
          <w:p w14:paraId="6FC84C16" w14:textId="77777777" w:rsidR="00117D3D" w:rsidRDefault="00117D3D" w:rsidP="0068398A">
            <w:pPr>
              <w:jc w:val="center"/>
              <w:rPr>
                <w:rFonts w:cs="Arial"/>
                <w:sz w:val="20"/>
                <w:szCs w:val="20"/>
              </w:rPr>
            </w:pPr>
            <w:r w:rsidRPr="003450D4">
              <w:rPr>
                <w:b/>
                <w:sz w:val="20"/>
                <w:szCs w:val="20"/>
              </w:rPr>
              <w:t xml:space="preserve">Bild </w:t>
            </w:r>
            <w:r>
              <w:rPr>
                <w:b/>
                <w:sz w:val="20"/>
                <w:szCs w:val="20"/>
              </w:rPr>
              <w:t>2</w:t>
            </w:r>
            <w:r w:rsidRPr="003450D4">
              <w:rPr>
                <w:b/>
                <w:sz w:val="20"/>
                <w:szCs w:val="20"/>
              </w:rPr>
              <w:t xml:space="preserve">: </w:t>
            </w:r>
            <w:r w:rsidRPr="00EF1822">
              <w:rPr>
                <w:rFonts w:cs="Arial"/>
                <w:sz w:val="20"/>
                <w:szCs w:val="20"/>
              </w:rPr>
              <w:t>Die Geräte-Verbindungsdosen O-range ECON 2 / 3 / 4 sind mit allen anderen Dosen aus dem Programm O-range ECON kombinierbar</w:t>
            </w:r>
            <w:r>
              <w:rPr>
                <w:rFonts w:cs="Arial"/>
                <w:sz w:val="20"/>
                <w:szCs w:val="20"/>
              </w:rPr>
              <w:t xml:space="preserve">. </w:t>
            </w:r>
          </w:p>
          <w:p w14:paraId="721BD516" w14:textId="77777777" w:rsidR="00117D3D" w:rsidRDefault="00117D3D" w:rsidP="0068398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0CA98D1" w14:textId="77777777" w:rsidR="00117D3D" w:rsidRPr="00EF1822" w:rsidRDefault="00117D3D" w:rsidP="0068398A">
            <w:pPr>
              <w:jc w:val="center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(QR-Code zur Produktanimation auf YouTube) </w:t>
            </w:r>
          </w:p>
          <w:p w14:paraId="67554C16" w14:textId="77777777" w:rsidR="00117D3D" w:rsidRPr="00F50938" w:rsidRDefault="00117D3D" w:rsidP="0068398A">
            <w:pPr>
              <w:spacing w:line="360" w:lineRule="auto"/>
              <w:jc w:val="right"/>
              <w:rPr>
                <w:iCs/>
                <w:sz w:val="18"/>
                <w:szCs w:val="18"/>
              </w:rPr>
            </w:pPr>
          </w:p>
          <w:p w14:paraId="4E54D0BE" w14:textId="77777777" w:rsidR="00117D3D" w:rsidRPr="000A2E81" w:rsidRDefault="00117D3D" w:rsidP="0068398A">
            <w:pPr>
              <w:spacing w:line="36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0A2E81">
              <w:rPr>
                <w:iCs/>
                <w:sz w:val="18"/>
                <w:szCs w:val="18"/>
                <w:lang w:val="en-US"/>
              </w:rPr>
              <w:t>(Foto: KAISER GmbH &amp; Co. KG)</w:t>
            </w:r>
          </w:p>
        </w:tc>
      </w:tr>
    </w:tbl>
    <w:p w14:paraId="69224E5A" w14:textId="77777777" w:rsidR="00117D3D" w:rsidRPr="00EF1822" w:rsidRDefault="00117D3D" w:rsidP="00117D3D">
      <w:pPr>
        <w:spacing w:line="360" w:lineRule="auto"/>
        <w:jc w:val="both"/>
        <w:rPr>
          <w:szCs w:val="22"/>
          <w:lang w:val="en-US"/>
        </w:rPr>
      </w:pPr>
    </w:p>
    <w:tbl>
      <w:tblPr>
        <w:tblStyle w:val="TabellemithellemGitternetz"/>
        <w:tblW w:w="75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4111"/>
        <w:gridCol w:w="992"/>
        <w:gridCol w:w="1134"/>
      </w:tblGrid>
      <w:tr w:rsidR="00117D3D" w14:paraId="416E6F0A" w14:textId="77777777" w:rsidTr="001F752B">
        <w:trPr>
          <w:trHeight w:val="667"/>
        </w:trPr>
        <w:tc>
          <w:tcPr>
            <w:tcW w:w="1276" w:type="dxa"/>
          </w:tcPr>
          <w:p w14:paraId="6424C51C" w14:textId="77777777" w:rsidR="00117D3D" w:rsidRDefault="00117D3D" w:rsidP="0068398A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4111" w:type="dxa"/>
          </w:tcPr>
          <w:p w14:paraId="71AAAB05" w14:textId="77777777" w:rsidR="00117D3D" w:rsidRPr="00616EEF" w:rsidRDefault="00117D3D" w:rsidP="0068398A">
            <w:pPr>
              <w:suppressAutoHyphens/>
              <w:rPr>
                <w:sz w:val="18"/>
                <w:szCs w:val="18"/>
              </w:rPr>
            </w:pPr>
            <w:r w:rsidRPr="00616EEF">
              <w:rPr>
                <w:sz w:val="18"/>
                <w:szCs w:val="18"/>
              </w:rPr>
              <w:t>01_KAISER_Mehrfachdosen-Gruppe_2000</w:t>
            </w:r>
          </w:p>
          <w:p w14:paraId="3B6FD594" w14:textId="77777777" w:rsidR="00117D3D" w:rsidRPr="00616EEF" w:rsidRDefault="00117D3D" w:rsidP="0068398A">
            <w:pPr>
              <w:suppressAutoHyphens/>
              <w:rPr>
                <w:sz w:val="18"/>
                <w:szCs w:val="18"/>
              </w:rPr>
            </w:pPr>
            <w:r w:rsidRPr="00616EEF">
              <w:rPr>
                <w:sz w:val="18"/>
                <w:szCs w:val="18"/>
              </w:rPr>
              <w:t>02_KAISER_Dosenkombi_2000</w:t>
            </w:r>
          </w:p>
        </w:tc>
        <w:tc>
          <w:tcPr>
            <w:tcW w:w="992" w:type="dxa"/>
          </w:tcPr>
          <w:p w14:paraId="4C6164DC" w14:textId="77777777" w:rsidR="00117D3D" w:rsidRDefault="00117D3D" w:rsidP="0068398A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134" w:type="dxa"/>
          </w:tcPr>
          <w:p w14:paraId="4F671A72" w14:textId="718A97B8" w:rsidR="00117D3D" w:rsidRPr="00FF19DC" w:rsidRDefault="001F752B" w:rsidP="0068398A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</w:t>
            </w:r>
            <w:r w:rsidR="00B16901">
              <w:rPr>
                <w:sz w:val="18"/>
                <w:szCs w:val="18"/>
              </w:rPr>
              <w:t>18</w:t>
            </w:r>
          </w:p>
        </w:tc>
      </w:tr>
      <w:tr w:rsidR="00117D3D" w14:paraId="24A5D10B" w14:textId="77777777" w:rsidTr="001F752B">
        <w:trPr>
          <w:trHeight w:val="422"/>
        </w:trPr>
        <w:tc>
          <w:tcPr>
            <w:tcW w:w="1276" w:type="dxa"/>
          </w:tcPr>
          <w:p w14:paraId="44A6B47D" w14:textId="77777777" w:rsidR="00117D3D" w:rsidRDefault="00117D3D" w:rsidP="0068398A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4111" w:type="dxa"/>
          </w:tcPr>
          <w:p w14:paraId="4A6701CA" w14:textId="081BED2B" w:rsidR="00117D3D" w:rsidRPr="00BB0113" w:rsidRDefault="001F752B" w:rsidP="0068398A">
            <w:pPr>
              <w:suppressAutoHyphens/>
              <w:spacing w:before="120"/>
              <w:rPr>
                <w:sz w:val="18"/>
                <w:szCs w:val="18"/>
              </w:rPr>
            </w:pPr>
            <w:r w:rsidRPr="001F752B">
              <w:rPr>
                <w:sz w:val="18"/>
                <w:szCs w:val="18"/>
              </w:rPr>
              <w:t>26265-Kaiser-PM1-econ-mehrfachdosen</w:t>
            </w:r>
            <w:r>
              <w:rPr>
                <w:sz w:val="18"/>
                <w:szCs w:val="18"/>
              </w:rPr>
              <w:t>.docx</w:t>
            </w:r>
          </w:p>
        </w:tc>
        <w:tc>
          <w:tcPr>
            <w:tcW w:w="992" w:type="dxa"/>
          </w:tcPr>
          <w:p w14:paraId="6CBC8F2D" w14:textId="77777777" w:rsidR="00117D3D" w:rsidRDefault="00117D3D" w:rsidP="0068398A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134" w:type="dxa"/>
          </w:tcPr>
          <w:p w14:paraId="18CDA7AA" w14:textId="5F6EAC5C" w:rsidR="00117D3D" w:rsidRPr="00FF19DC" w:rsidRDefault="00A95BBE" w:rsidP="0068398A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03.09.2026</w:t>
            </w:r>
          </w:p>
        </w:tc>
      </w:tr>
      <w:tr w:rsidR="00117D3D" w14:paraId="6B2F414E" w14:textId="77777777" w:rsidTr="001F752B">
        <w:trPr>
          <w:trHeight w:val="422"/>
        </w:trPr>
        <w:tc>
          <w:tcPr>
            <w:tcW w:w="1276" w:type="dxa"/>
          </w:tcPr>
          <w:p w14:paraId="085153E3" w14:textId="77777777" w:rsidR="00117D3D" w:rsidRPr="00E82E31" w:rsidRDefault="00117D3D" w:rsidP="0068398A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237" w:type="dxa"/>
            <w:gridSpan w:val="3"/>
          </w:tcPr>
          <w:p w14:paraId="330BEA7B" w14:textId="418495E4" w:rsidR="00117D3D" w:rsidRPr="00FE03D4" w:rsidRDefault="00ED7FF4" w:rsidP="0068398A">
            <w:pPr>
              <w:suppressAutoHyphens/>
              <w:spacing w:before="120"/>
              <w:rPr>
                <w:sz w:val="18"/>
                <w:szCs w:val="18"/>
              </w:rPr>
            </w:pPr>
            <w:r w:rsidRPr="00ED7FF4">
              <w:rPr>
                <w:sz w:val="18"/>
                <w:szCs w:val="18"/>
              </w:rPr>
              <w:t xml:space="preserve">KAISER, </w:t>
            </w:r>
            <w:r>
              <w:rPr>
                <w:sz w:val="18"/>
                <w:szCs w:val="18"/>
              </w:rPr>
              <w:t xml:space="preserve">luftdichte </w:t>
            </w:r>
            <w:r w:rsidRPr="00ED7FF4">
              <w:rPr>
                <w:sz w:val="18"/>
                <w:szCs w:val="18"/>
              </w:rPr>
              <w:t>Elektroinstallation, Elektroinstallationstechnik, Hohlwandinstallation, O-range ECON, Gerätedose, Geräte-Verbindungsdose, Zweifach-Gerätedose, Dreifach-Gerätedose, Vierfach-Gerätedose, Mehrfachdosen, ECON-Technik, Rohreinführungen, Leitungseinführungen, NYM-Kabel, Plus-Minus-Antrieb, Verbindungsstutzen, DIN 18015-5, DIN EN 60670, Hohlwände</w:t>
            </w:r>
          </w:p>
        </w:tc>
      </w:tr>
    </w:tbl>
    <w:p w14:paraId="11738633" w14:textId="77777777" w:rsidR="00117D3D" w:rsidRDefault="00117D3D" w:rsidP="00B82F74">
      <w:pPr>
        <w:pStyle w:val="Headline"/>
        <w:rPr>
          <w:rFonts w:ascii="Arial" w:hAnsi="Arial" w:cs="Arial"/>
          <w:sz w:val="22"/>
          <w:szCs w:val="22"/>
          <w:u w:val="single"/>
        </w:rPr>
      </w:pPr>
    </w:p>
    <w:p w14:paraId="4750F859" w14:textId="77777777" w:rsidR="00117D3D" w:rsidRDefault="00117D3D" w:rsidP="00B82F74">
      <w:pPr>
        <w:pStyle w:val="Headline"/>
        <w:rPr>
          <w:rFonts w:ascii="Arial" w:hAnsi="Arial" w:cs="Arial"/>
          <w:sz w:val="22"/>
          <w:szCs w:val="22"/>
          <w:u w:val="single"/>
        </w:rPr>
      </w:pPr>
    </w:p>
    <w:p w14:paraId="45E6CA7C" w14:textId="1F0D7DD5" w:rsidR="001B0779" w:rsidRPr="00755394" w:rsidRDefault="0003637B" w:rsidP="001B0779">
      <w:pPr>
        <w:spacing w:line="360" w:lineRule="auto"/>
        <w:jc w:val="both"/>
        <w:outlineLvl w:val="0"/>
        <w:rPr>
          <w:b/>
          <w:bCs/>
        </w:rPr>
      </w:pPr>
      <w:r w:rsidRPr="00755394">
        <w:rPr>
          <w:b/>
          <w:bCs/>
        </w:rPr>
        <w:t>KAISER Elektroinstallations-Systeme</w:t>
      </w:r>
    </w:p>
    <w:p w14:paraId="73FAF3AB" w14:textId="77777777" w:rsidR="001B0779" w:rsidRPr="00755394" w:rsidRDefault="001B0779" w:rsidP="001B0779">
      <w:pPr>
        <w:spacing w:line="360" w:lineRule="auto"/>
        <w:jc w:val="both"/>
      </w:pPr>
      <w:hyperlink r:id="rId10" w:history="1">
        <w:r w:rsidRPr="00755394">
          <w:rPr>
            <w:rStyle w:val="Hyperlink"/>
            <w:color w:val="auto"/>
          </w:rPr>
          <w:t>https://www.kaiser-elektro.de/de_DE/produkte/</w:t>
        </w:r>
      </w:hyperlink>
    </w:p>
    <w:p w14:paraId="1B69C475" w14:textId="795BF146" w:rsidR="001B0779" w:rsidRPr="00755394" w:rsidRDefault="001B0779" w:rsidP="00C27DA8">
      <w:pPr>
        <w:spacing w:line="360" w:lineRule="auto"/>
        <w:jc w:val="both"/>
      </w:pPr>
      <w:hyperlink r:id="rId11" w:history="1">
        <w:r w:rsidRPr="00755394">
          <w:rPr>
            <w:rStyle w:val="Hyperlink"/>
            <w:color w:val="auto"/>
          </w:rPr>
          <w:t>https://www.kaiser-elektro.de/de_DE/loesungen</w:t>
        </w:r>
      </w:hyperlink>
      <w:r w:rsidR="00FD6170" w:rsidRPr="00755394">
        <w:t>/</w:t>
      </w:r>
    </w:p>
    <w:p w14:paraId="7134465A" w14:textId="77777777" w:rsidR="001B0779" w:rsidRPr="00755394" w:rsidRDefault="001B0779">
      <w:pPr>
        <w:spacing w:line="360" w:lineRule="auto"/>
        <w:jc w:val="both"/>
      </w:pPr>
    </w:p>
    <w:p w14:paraId="4E6A9DE5" w14:textId="77777777" w:rsidR="008D2DC2" w:rsidRPr="00755394" w:rsidRDefault="008D2DC2" w:rsidP="00DB5AFE">
      <w:pPr>
        <w:spacing w:line="360" w:lineRule="auto"/>
        <w:jc w:val="both"/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:rsidRPr="00755394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E0EBA6E" w:rsidR="007506B4" w:rsidRPr="00755394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755394">
              <w:rPr>
                <w:b/>
                <w:i w:val="0"/>
                <w:iCs w:val="0"/>
                <w:szCs w:val="22"/>
                <w:u w:val="none"/>
              </w:rPr>
              <w:t xml:space="preserve">Unternehmensprofil </w:t>
            </w:r>
          </w:p>
          <w:p w14:paraId="1D9DD719" w14:textId="55B9A9B1" w:rsidR="00B46235" w:rsidRPr="00755394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0" w:name="_Hlk184628168"/>
            <w:r w:rsidRPr="00755394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 xml:space="preserve"> am Hauptsitz Schalksmühle, im Sauerland, produziert und vertreibt Produkte und Systeme für die professionelle Elektro-Installation,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4B519FD7" w14:textId="77777777" w:rsidR="00B46235" w:rsidRPr="00755394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156DD912" w14:textId="7277E7BD" w:rsidR="00B46235" w:rsidRPr="00755394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755394">
              <w:rPr>
                <w:bCs/>
                <w:i w:val="0"/>
                <w:iCs w:val="0"/>
                <w:szCs w:val="22"/>
                <w:u w:val="none"/>
              </w:rPr>
              <w:t>Unter dem Dach der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 xml:space="preserve">sind vier starke Marken vereint. An vier europäischen Standorten werden Produkte und Systeme für die Elektro-Installation produziert und international vertrieben. Zusammen mit den </w:t>
            </w:r>
            <w:r w:rsidR="00CF65C5" w:rsidRPr="00755394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in der Schweiz,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in den Niederlanden</w:t>
            </w:r>
            <w:r w:rsidR="00536A2E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in Belgien ist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europaweit aktiv. Architekten und Fachplaner, Handwerk, Industrie und Handel können auf hochwertige Lösungen vertrauen, mit denen sich auch anspruchsvollste Projekte sicher meistern lassen. Dafür steht die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 w:rsidR="00755394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tarken Marken KAISER, AGRO,</w:t>
            </w:r>
            <w:r w:rsidR="00536A2E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536A2E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536A2E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0"/>
          <w:p w14:paraId="4F963224" w14:textId="77777777" w:rsidR="00246919" w:rsidRPr="00755394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:rsidRPr="00755394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755394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Pr="00755394" w:rsidRDefault="00261828" w:rsidP="00261828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Pr="00755394" w:rsidRDefault="00261828" w:rsidP="00261828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>Ramsloh 4</w:t>
                  </w:r>
                </w:p>
                <w:p w14:paraId="54CAACA3" w14:textId="48DF95FE" w:rsidR="00871140" w:rsidRPr="00755394" w:rsidRDefault="00261828" w:rsidP="00261828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>58579 Schalksmühle</w:t>
                  </w:r>
                  <w:r w:rsidRPr="00755394">
                    <w:rPr>
                      <w:sz w:val="18"/>
                      <w:szCs w:val="18"/>
                    </w:rPr>
                    <w:br/>
                    <w:t>Tel.: +49(0)23 558 09-0</w:t>
                  </w:r>
                </w:p>
                <w:p w14:paraId="742097F3" w14:textId="77777777" w:rsidR="00215A2A" w:rsidRPr="00755394" w:rsidRDefault="00215A2A" w:rsidP="00261828">
                  <w:pPr>
                    <w:rPr>
                      <w:strike/>
                      <w:sz w:val="18"/>
                      <w:szCs w:val="18"/>
                    </w:rPr>
                  </w:pPr>
                </w:p>
                <w:p w14:paraId="196E9CDB" w14:textId="1175ED63" w:rsidR="00871140" w:rsidRPr="00755394" w:rsidRDefault="00261828" w:rsidP="00261828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 xml:space="preserve">E-Mail: </w:t>
                  </w:r>
                  <w:r w:rsidR="00363D8C" w:rsidRPr="00755394">
                    <w:rPr>
                      <w:sz w:val="18"/>
                      <w:szCs w:val="18"/>
                    </w:rPr>
                    <w:t>pr</w:t>
                  </w:r>
                  <w:r w:rsidRPr="00755394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755394" w:rsidRDefault="00261828" w:rsidP="00261828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75539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Pr="00755394" w:rsidRDefault="00261828" w:rsidP="00546127">
                  <w:pPr>
                    <w:spacing w:line="360" w:lineRule="auto"/>
                    <w:jc w:val="both"/>
                    <w:rPr>
                      <w:iCs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755394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49461F12" w:rsidR="00261828" w:rsidRPr="00755394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Pr="00755394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755394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132E8F4C" w14:textId="55428299" w:rsidR="00261828" w:rsidRPr="00755394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30 538</w:t>
                  </w:r>
                  <w:r w:rsidR="00AF086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965-0</w:t>
                  </w:r>
                </w:p>
                <w:p w14:paraId="59C43C57" w14:textId="77777777" w:rsidR="00536A2E" w:rsidRDefault="00536A2E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273BF594" w14:textId="7D023BFC" w:rsidR="00261828" w:rsidRPr="00755394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Pr="00755394" w:rsidRDefault="00261828" w:rsidP="00261828">
                  <w:pPr>
                    <w:jc w:val="both"/>
                    <w:rPr>
                      <w:iCs/>
                      <w:szCs w:val="22"/>
                    </w:rPr>
                  </w:pPr>
                  <w:r w:rsidRPr="00755394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75539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Pr="00755394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Pr="00755394" w:rsidRDefault="00F65BF3" w:rsidP="00425C08">
      <w:pPr>
        <w:spacing w:line="360" w:lineRule="auto"/>
        <w:jc w:val="both"/>
        <w:rPr>
          <w:iCs/>
          <w:szCs w:val="22"/>
        </w:rPr>
      </w:pPr>
    </w:p>
    <w:p w14:paraId="745EFB54" w14:textId="7ADCAA24" w:rsidR="00F65BF3" w:rsidRPr="00755394" w:rsidRDefault="00F65BF3" w:rsidP="00425C08">
      <w:pPr>
        <w:spacing w:line="360" w:lineRule="auto"/>
        <w:jc w:val="both"/>
        <w:rPr>
          <w:iCs/>
          <w:szCs w:val="22"/>
        </w:rPr>
      </w:pPr>
    </w:p>
    <w:sectPr w:rsidR="00F65BF3" w:rsidRPr="00755394" w:rsidSect="001A6E5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9A07A" w14:textId="77777777" w:rsidR="00F67957" w:rsidRDefault="00F67957">
      <w:r>
        <w:separator/>
      </w:r>
    </w:p>
    <w:p w14:paraId="200E45E8" w14:textId="77777777" w:rsidR="00F67957" w:rsidRDefault="00F67957"/>
  </w:endnote>
  <w:endnote w:type="continuationSeparator" w:id="0">
    <w:p w14:paraId="3B367299" w14:textId="77777777" w:rsidR="00F67957" w:rsidRDefault="00F67957">
      <w:r>
        <w:continuationSeparator/>
      </w:r>
    </w:p>
    <w:p w14:paraId="32D7388A" w14:textId="77777777" w:rsidR="00F67957" w:rsidRDefault="00F679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5E892" w14:textId="77777777" w:rsidR="00F67957" w:rsidRDefault="00F67957">
      <w:r>
        <w:separator/>
      </w:r>
    </w:p>
    <w:p w14:paraId="17F8152A" w14:textId="77777777" w:rsidR="00F67957" w:rsidRDefault="00F67957"/>
  </w:footnote>
  <w:footnote w:type="continuationSeparator" w:id="0">
    <w:p w14:paraId="67AAD9DB" w14:textId="77777777" w:rsidR="00F67957" w:rsidRDefault="00F67957">
      <w:r>
        <w:continuationSeparator/>
      </w:r>
    </w:p>
    <w:p w14:paraId="20748379" w14:textId="77777777" w:rsidR="00F67957" w:rsidRDefault="00F679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0A2E81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A2E81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0A2E81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A2E81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9415F66" w:rsidR="00A57336" w:rsidRPr="00684BA5" w:rsidRDefault="002C5CDD" w:rsidP="00C80310">
    <w:pPr>
      <w:pStyle w:val="Kopfzeile"/>
    </w:pPr>
    <w:r>
      <w:drawing>
        <wp:anchor distT="0" distB="0" distL="114300" distR="114300" simplePos="0" relativeHeight="251663872" behindDoc="1" locked="0" layoutInCell="1" allowOverlap="1" wp14:anchorId="76248380" wp14:editId="5BF5C1D7">
          <wp:simplePos x="0" y="0"/>
          <wp:positionH relativeFrom="margin">
            <wp:posOffset>4638675</wp:posOffset>
          </wp:positionH>
          <wp:positionV relativeFrom="paragraph">
            <wp:posOffset>28575</wp:posOffset>
          </wp:positionV>
          <wp:extent cx="1576070" cy="434975"/>
          <wp:effectExtent l="0" t="0" r="5080" b="3175"/>
          <wp:wrapTight wrapText="bothSides">
            <wp:wrapPolygon edited="0">
              <wp:start x="0" y="0"/>
              <wp:lineTo x="0" y="20812"/>
              <wp:lineTo x="21409" y="20812"/>
              <wp:lineTo x="21409" y="0"/>
              <wp:lineTo x="0" y="0"/>
            </wp:wrapPolygon>
          </wp:wrapTight>
          <wp:docPr id="1138264250" name="Grafik 1" descr="Ein Bild, das Text, Schrift, Grafiken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264250" name="Grafik 1" descr="Ein Bild, das Text, Schrift, Grafiken, Screensho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43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57567ABA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A006C" w14:textId="77777777" w:rsidR="007F2A79" w:rsidRDefault="007F2A79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1BF4E714" w14:textId="58308BA4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0A2E81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A2E81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596A006C" w14:textId="77777777" w:rsidR="007F2A79" w:rsidRDefault="007F2A79">
                    <w:pPr>
                      <w:spacing w:line="240" w:lineRule="atLeast"/>
                      <w:rPr>
                        <w:sz w:val="18"/>
                        <w:szCs w:val="18"/>
                        <w:lang w:val="en-GB"/>
                      </w:rPr>
                    </w:pPr>
                  </w:p>
                  <w:p w14:paraId="1BF4E714" w14:textId="58308BA4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0A2E81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A2E81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414B9BDD" w:rsidR="00A57336" w:rsidRPr="00C80310" w:rsidRDefault="002C5CDD" w:rsidP="00C80310">
    <w:pPr>
      <w:pStyle w:val="Kopfzeile"/>
    </w:pPr>
    <w:r>
      <w:drawing>
        <wp:anchor distT="0" distB="0" distL="114300" distR="114300" simplePos="0" relativeHeight="251661824" behindDoc="1" locked="0" layoutInCell="1" allowOverlap="1" wp14:anchorId="57D59D35" wp14:editId="2C4ED8EA">
          <wp:simplePos x="0" y="0"/>
          <wp:positionH relativeFrom="margin">
            <wp:posOffset>4653280</wp:posOffset>
          </wp:positionH>
          <wp:positionV relativeFrom="paragraph">
            <wp:posOffset>5080</wp:posOffset>
          </wp:positionV>
          <wp:extent cx="1576070" cy="434975"/>
          <wp:effectExtent l="0" t="0" r="5080" b="3175"/>
          <wp:wrapTight wrapText="bothSides">
            <wp:wrapPolygon edited="0">
              <wp:start x="0" y="0"/>
              <wp:lineTo x="0" y="20812"/>
              <wp:lineTo x="21409" y="20812"/>
              <wp:lineTo x="21409" y="0"/>
              <wp:lineTo x="0" y="0"/>
            </wp:wrapPolygon>
          </wp:wrapTight>
          <wp:docPr id="70940277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43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C9E753" w14:textId="623F0CDA" w:rsidR="00A57336" w:rsidRPr="00C80310" w:rsidRDefault="00A57336" w:rsidP="00C80310">
    <w:pPr>
      <w:pStyle w:val="Kopfzeile"/>
    </w:pPr>
  </w:p>
  <w:p w14:paraId="5EE48C3B" w14:textId="6C8E131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53266" w14:textId="77777777" w:rsidR="007F2A79" w:rsidRDefault="007F2A79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356E0131" w14:textId="77777777" w:rsidR="007F2A79" w:rsidRDefault="007F2A79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5A44E91F" w14:textId="5C5B4B8B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0A2E81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A2E81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62B53266" w14:textId="77777777" w:rsidR="007F2A79" w:rsidRDefault="007F2A79">
                    <w:pPr>
                      <w:spacing w:line="240" w:lineRule="atLeast"/>
                      <w:rPr>
                        <w:sz w:val="18"/>
                        <w:szCs w:val="18"/>
                        <w:lang w:val="en-GB"/>
                      </w:rPr>
                    </w:pPr>
                  </w:p>
                  <w:p w14:paraId="356E0131" w14:textId="77777777" w:rsidR="007F2A79" w:rsidRDefault="007F2A79">
                    <w:pPr>
                      <w:spacing w:line="240" w:lineRule="atLeast"/>
                      <w:rPr>
                        <w:sz w:val="18"/>
                        <w:szCs w:val="18"/>
                        <w:lang w:val="en-GB"/>
                      </w:rPr>
                    </w:pPr>
                  </w:p>
                  <w:p w14:paraId="5A44E91F" w14:textId="5C5B4B8B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0A2E81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A2E81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652B9"/>
    <w:rsid w:val="000757F3"/>
    <w:rsid w:val="00077EFF"/>
    <w:rsid w:val="0009136B"/>
    <w:rsid w:val="0009544A"/>
    <w:rsid w:val="00096EFD"/>
    <w:rsid w:val="000A2E81"/>
    <w:rsid w:val="000C44CA"/>
    <w:rsid w:val="000D1D1D"/>
    <w:rsid w:val="000E188B"/>
    <w:rsid w:val="000F5FBF"/>
    <w:rsid w:val="00116E2F"/>
    <w:rsid w:val="00117D3D"/>
    <w:rsid w:val="0012004C"/>
    <w:rsid w:val="001206E8"/>
    <w:rsid w:val="0012472C"/>
    <w:rsid w:val="001261AC"/>
    <w:rsid w:val="00130B6A"/>
    <w:rsid w:val="00144351"/>
    <w:rsid w:val="001616BD"/>
    <w:rsid w:val="00170BCC"/>
    <w:rsid w:val="00175753"/>
    <w:rsid w:val="00176B4A"/>
    <w:rsid w:val="00182581"/>
    <w:rsid w:val="001846F3"/>
    <w:rsid w:val="00195408"/>
    <w:rsid w:val="001A0272"/>
    <w:rsid w:val="001A3394"/>
    <w:rsid w:val="001A6E55"/>
    <w:rsid w:val="001B0464"/>
    <w:rsid w:val="001B0779"/>
    <w:rsid w:val="001F752B"/>
    <w:rsid w:val="00206388"/>
    <w:rsid w:val="00215A2A"/>
    <w:rsid w:val="00246919"/>
    <w:rsid w:val="00246E87"/>
    <w:rsid w:val="00261828"/>
    <w:rsid w:val="002905BD"/>
    <w:rsid w:val="00295D97"/>
    <w:rsid w:val="002B78A1"/>
    <w:rsid w:val="002C1891"/>
    <w:rsid w:val="002C5CDD"/>
    <w:rsid w:val="002C7C90"/>
    <w:rsid w:val="002F1BAB"/>
    <w:rsid w:val="003021B9"/>
    <w:rsid w:val="00312B86"/>
    <w:rsid w:val="00315897"/>
    <w:rsid w:val="00333151"/>
    <w:rsid w:val="00347C56"/>
    <w:rsid w:val="00356BD6"/>
    <w:rsid w:val="0036055A"/>
    <w:rsid w:val="00363419"/>
    <w:rsid w:val="00363D8C"/>
    <w:rsid w:val="0037196B"/>
    <w:rsid w:val="00385792"/>
    <w:rsid w:val="003A3264"/>
    <w:rsid w:val="003A6210"/>
    <w:rsid w:val="003B52B3"/>
    <w:rsid w:val="003B62E1"/>
    <w:rsid w:val="003E0E71"/>
    <w:rsid w:val="003E43EF"/>
    <w:rsid w:val="003E69D0"/>
    <w:rsid w:val="004037EB"/>
    <w:rsid w:val="004131ED"/>
    <w:rsid w:val="00417197"/>
    <w:rsid w:val="004227DC"/>
    <w:rsid w:val="00425C08"/>
    <w:rsid w:val="004315F8"/>
    <w:rsid w:val="00435402"/>
    <w:rsid w:val="00466E35"/>
    <w:rsid w:val="00472DB0"/>
    <w:rsid w:val="00473349"/>
    <w:rsid w:val="0049687F"/>
    <w:rsid w:val="004A0353"/>
    <w:rsid w:val="004A3A40"/>
    <w:rsid w:val="004B35E4"/>
    <w:rsid w:val="004B46A3"/>
    <w:rsid w:val="004C63A1"/>
    <w:rsid w:val="004D7E0F"/>
    <w:rsid w:val="00517E19"/>
    <w:rsid w:val="00524835"/>
    <w:rsid w:val="00536A2E"/>
    <w:rsid w:val="00556BF1"/>
    <w:rsid w:val="00565387"/>
    <w:rsid w:val="00572024"/>
    <w:rsid w:val="00582E37"/>
    <w:rsid w:val="005A07CA"/>
    <w:rsid w:val="005A278D"/>
    <w:rsid w:val="005B153E"/>
    <w:rsid w:val="005E36A5"/>
    <w:rsid w:val="005E79A5"/>
    <w:rsid w:val="00600B0D"/>
    <w:rsid w:val="0060304E"/>
    <w:rsid w:val="00603A1D"/>
    <w:rsid w:val="00610E09"/>
    <w:rsid w:val="0062141B"/>
    <w:rsid w:val="00636060"/>
    <w:rsid w:val="00644D1B"/>
    <w:rsid w:val="00651B47"/>
    <w:rsid w:val="00667B73"/>
    <w:rsid w:val="006774F8"/>
    <w:rsid w:val="00684BA5"/>
    <w:rsid w:val="006878F4"/>
    <w:rsid w:val="006A4B2B"/>
    <w:rsid w:val="006A7E0C"/>
    <w:rsid w:val="006C24B5"/>
    <w:rsid w:val="006D6014"/>
    <w:rsid w:val="00700C88"/>
    <w:rsid w:val="00710F14"/>
    <w:rsid w:val="00713038"/>
    <w:rsid w:val="00723334"/>
    <w:rsid w:val="007506B4"/>
    <w:rsid w:val="007508E9"/>
    <w:rsid w:val="00755394"/>
    <w:rsid w:val="007651F5"/>
    <w:rsid w:val="007669BB"/>
    <w:rsid w:val="00790C2C"/>
    <w:rsid w:val="007A1A7E"/>
    <w:rsid w:val="007C5ADB"/>
    <w:rsid w:val="007D3E07"/>
    <w:rsid w:val="007F2A79"/>
    <w:rsid w:val="008070EF"/>
    <w:rsid w:val="00811015"/>
    <w:rsid w:val="0083034E"/>
    <w:rsid w:val="00837F77"/>
    <w:rsid w:val="008477B7"/>
    <w:rsid w:val="00871140"/>
    <w:rsid w:val="00887CD3"/>
    <w:rsid w:val="008C0B3F"/>
    <w:rsid w:val="008C4AB4"/>
    <w:rsid w:val="008D110D"/>
    <w:rsid w:val="008D2DC2"/>
    <w:rsid w:val="008E3DA2"/>
    <w:rsid w:val="008E7E2B"/>
    <w:rsid w:val="0090465F"/>
    <w:rsid w:val="00914F57"/>
    <w:rsid w:val="00944F0D"/>
    <w:rsid w:val="00985E4C"/>
    <w:rsid w:val="00986596"/>
    <w:rsid w:val="00991A70"/>
    <w:rsid w:val="0099444E"/>
    <w:rsid w:val="009A4D98"/>
    <w:rsid w:val="009B6CBC"/>
    <w:rsid w:val="009C273C"/>
    <w:rsid w:val="009C36CA"/>
    <w:rsid w:val="00A2148F"/>
    <w:rsid w:val="00A352FF"/>
    <w:rsid w:val="00A3646A"/>
    <w:rsid w:val="00A36668"/>
    <w:rsid w:val="00A52C91"/>
    <w:rsid w:val="00A54F22"/>
    <w:rsid w:val="00A57336"/>
    <w:rsid w:val="00A61C42"/>
    <w:rsid w:val="00A77908"/>
    <w:rsid w:val="00A82FA2"/>
    <w:rsid w:val="00A95BBE"/>
    <w:rsid w:val="00AB1CCD"/>
    <w:rsid w:val="00AB6B81"/>
    <w:rsid w:val="00AE30E9"/>
    <w:rsid w:val="00AE361E"/>
    <w:rsid w:val="00AF0863"/>
    <w:rsid w:val="00AF494D"/>
    <w:rsid w:val="00B020F1"/>
    <w:rsid w:val="00B053DE"/>
    <w:rsid w:val="00B16901"/>
    <w:rsid w:val="00B223AD"/>
    <w:rsid w:val="00B34C41"/>
    <w:rsid w:val="00B35CA0"/>
    <w:rsid w:val="00B417DA"/>
    <w:rsid w:val="00B46235"/>
    <w:rsid w:val="00B550FB"/>
    <w:rsid w:val="00B618BE"/>
    <w:rsid w:val="00B62954"/>
    <w:rsid w:val="00B6345C"/>
    <w:rsid w:val="00B67649"/>
    <w:rsid w:val="00B82F74"/>
    <w:rsid w:val="00B90BA5"/>
    <w:rsid w:val="00B966EE"/>
    <w:rsid w:val="00BB0113"/>
    <w:rsid w:val="00BC4586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7574"/>
    <w:rsid w:val="00C40D65"/>
    <w:rsid w:val="00C42B4A"/>
    <w:rsid w:val="00C579A8"/>
    <w:rsid w:val="00C6465B"/>
    <w:rsid w:val="00C757C5"/>
    <w:rsid w:val="00C80310"/>
    <w:rsid w:val="00C951AE"/>
    <w:rsid w:val="00CC56F4"/>
    <w:rsid w:val="00CE01AB"/>
    <w:rsid w:val="00CF65C5"/>
    <w:rsid w:val="00D04D89"/>
    <w:rsid w:val="00D06574"/>
    <w:rsid w:val="00D166FA"/>
    <w:rsid w:val="00D35632"/>
    <w:rsid w:val="00D4369B"/>
    <w:rsid w:val="00D62DED"/>
    <w:rsid w:val="00D63689"/>
    <w:rsid w:val="00D73A9A"/>
    <w:rsid w:val="00D74255"/>
    <w:rsid w:val="00D75CD4"/>
    <w:rsid w:val="00D80483"/>
    <w:rsid w:val="00D8098B"/>
    <w:rsid w:val="00DA0C4C"/>
    <w:rsid w:val="00DB5AFE"/>
    <w:rsid w:val="00DC7787"/>
    <w:rsid w:val="00DD4BB3"/>
    <w:rsid w:val="00DE2729"/>
    <w:rsid w:val="00DE7562"/>
    <w:rsid w:val="00DF20D0"/>
    <w:rsid w:val="00DF79F3"/>
    <w:rsid w:val="00E05071"/>
    <w:rsid w:val="00E14354"/>
    <w:rsid w:val="00E23A0B"/>
    <w:rsid w:val="00E571C3"/>
    <w:rsid w:val="00E67455"/>
    <w:rsid w:val="00E829F5"/>
    <w:rsid w:val="00EA084A"/>
    <w:rsid w:val="00EA217B"/>
    <w:rsid w:val="00ED7FF4"/>
    <w:rsid w:val="00EE71BD"/>
    <w:rsid w:val="00F03A89"/>
    <w:rsid w:val="00F12C30"/>
    <w:rsid w:val="00F2279A"/>
    <w:rsid w:val="00F234E3"/>
    <w:rsid w:val="00F27D27"/>
    <w:rsid w:val="00F34BB1"/>
    <w:rsid w:val="00F36E66"/>
    <w:rsid w:val="00F440DA"/>
    <w:rsid w:val="00F65BF3"/>
    <w:rsid w:val="00F668C1"/>
    <w:rsid w:val="00F67957"/>
    <w:rsid w:val="00F72FFC"/>
    <w:rsid w:val="00F83C9E"/>
    <w:rsid w:val="00F92784"/>
    <w:rsid w:val="00FA1BBF"/>
    <w:rsid w:val="00FA4A9D"/>
    <w:rsid w:val="00FA5CFD"/>
    <w:rsid w:val="00FD3D84"/>
    <w:rsid w:val="00FD6170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aiser-elektro.de/de_DE/loesung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kaiser-elektro.de/de_DE/produkt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740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R. Krause</cp:lastModifiedBy>
  <cp:revision>9</cp:revision>
  <cp:lastPrinted>2014-03-18T08:11:00Z</cp:lastPrinted>
  <dcterms:created xsi:type="dcterms:W3CDTF">2026-08-24T08:32:00Z</dcterms:created>
  <dcterms:modified xsi:type="dcterms:W3CDTF">2026-09-03T11:49:00Z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</Properties>
</file>