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C0A619" w14:textId="77777777" w:rsidR="00000277" w:rsidRDefault="00000277" w:rsidP="00000277">
      <w:pPr>
        <w:rPr>
          <w:sz w:val="40"/>
          <w:szCs w:val="40"/>
        </w:rPr>
      </w:pPr>
      <w:r>
        <w:rPr>
          <w:sz w:val="40"/>
          <w:szCs w:val="40"/>
        </w:rPr>
        <w:t>Presseinformation</w:t>
      </w:r>
    </w:p>
    <w:p w14:paraId="0AB0F084" w14:textId="77777777" w:rsidR="00000277" w:rsidRDefault="00000277" w:rsidP="00000277">
      <w:pPr>
        <w:suppressAutoHyphens/>
        <w:spacing w:line="100" w:lineRule="atLeast"/>
        <w:ind w:right="-2"/>
        <w:rPr>
          <w:b/>
          <w:sz w:val="24"/>
        </w:rPr>
      </w:pPr>
    </w:p>
    <w:p w14:paraId="4107ACDA" w14:textId="77777777" w:rsidR="00000277" w:rsidRDefault="00000277" w:rsidP="00000277">
      <w:pPr>
        <w:suppressAutoHyphens/>
        <w:spacing w:line="100" w:lineRule="atLeast"/>
        <w:ind w:right="-2"/>
        <w:rPr>
          <w:b/>
          <w:sz w:val="24"/>
        </w:rPr>
      </w:pPr>
    </w:p>
    <w:p w14:paraId="4484981F" w14:textId="60F8A7D9" w:rsidR="009A6151" w:rsidRDefault="002F3010" w:rsidP="00000277">
      <w:pPr>
        <w:suppressAutoHyphens/>
        <w:spacing w:line="360" w:lineRule="auto"/>
        <w:ind w:right="-2"/>
        <w:rPr>
          <w:b/>
          <w:u w:val="single"/>
        </w:rPr>
      </w:pPr>
      <w:r>
        <w:rPr>
          <w:b/>
          <w:u w:val="single"/>
        </w:rPr>
        <w:t xml:space="preserve">Modulare </w:t>
      </w:r>
      <w:r w:rsidR="00500A0F">
        <w:rPr>
          <w:b/>
          <w:u w:val="single"/>
        </w:rPr>
        <w:t>E-BOX</w:t>
      </w:r>
      <w:r w:rsidR="00E315BC">
        <w:rPr>
          <w:b/>
          <w:u w:val="single"/>
        </w:rPr>
        <w:t xml:space="preserve"> </w:t>
      </w:r>
      <w:r w:rsidR="005273BF">
        <w:rPr>
          <w:b/>
          <w:u w:val="single"/>
        </w:rPr>
        <w:t>im XL-Format</w:t>
      </w:r>
      <w:r w:rsidR="00500A0F">
        <w:rPr>
          <w:b/>
          <w:u w:val="single"/>
        </w:rPr>
        <w:t xml:space="preserve"> </w:t>
      </w:r>
    </w:p>
    <w:p w14:paraId="5E7F0A2D" w14:textId="6A222F3F" w:rsidR="00000277" w:rsidRDefault="002F3010" w:rsidP="00000277">
      <w:pPr>
        <w:suppressAutoHyphens/>
        <w:spacing w:line="360" w:lineRule="auto"/>
        <w:ind w:right="-2"/>
        <w:rPr>
          <w:b/>
          <w:sz w:val="24"/>
        </w:rPr>
      </w:pPr>
      <w:r>
        <w:rPr>
          <w:b/>
          <w:sz w:val="24"/>
        </w:rPr>
        <w:t>XL-</w:t>
      </w:r>
      <w:r w:rsidR="00500A0F">
        <w:rPr>
          <w:b/>
          <w:sz w:val="24"/>
        </w:rPr>
        <w:t xml:space="preserve">Tasterboxen für frei </w:t>
      </w:r>
      <w:r w:rsidR="004569E5">
        <w:rPr>
          <w:b/>
          <w:sz w:val="24"/>
        </w:rPr>
        <w:t>kombinierbare</w:t>
      </w:r>
      <w:r w:rsidR="00500A0F">
        <w:rPr>
          <w:b/>
          <w:sz w:val="24"/>
        </w:rPr>
        <w:t xml:space="preserve"> Betätiger</w:t>
      </w:r>
      <w:r w:rsidR="00EE69F9">
        <w:rPr>
          <w:b/>
          <w:sz w:val="24"/>
        </w:rPr>
        <w:t xml:space="preserve"> </w:t>
      </w:r>
    </w:p>
    <w:p w14:paraId="2115E21E" w14:textId="77777777" w:rsidR="009A6151" w:rsidRPr="001B7A21" w:rsidRDefault="009A6151" w:rsidP="00000277">
      <w:pPr>
        <w:suppressAutoHyphens/>
        <w:spacing w:line="360" w:lineRule="auto"/>
        <w:ind w:right="-2"/>
        <w:rPr>
          <w:b/>
        </w:rPr>
      </w:pPr>
    </w:p>
    <w:p w14:paraId="34018C77" w14:textId="09EFE029" w:rsidR="005273BF" w:rsidRDefault="00803BBD" w:rsidP="005D6EAE">
      <w:pPr>
        <w:suppressAutoHyphens/>
        <w:spacing w:line="360" w:lineRule="auto"/>
        <w:ind w:right="-2"/>
        <w:jc w:val="both"/>
        <w:rPr>
          <w:bCs/>
        </w:rPr>
      </w:pPr>
      <w:r>
        <w:rPr>
          <w:bCs/>
        </w:rPr>
        <w:t xml:space="preserve">Zu den Highlights des RAFI-Messeauftritts </w:t>
      </w:r>
      <w:r w:rsidR="005273BF">
        <w:rPr>
          <w:bCs/>
        </w:rPr>
        <w:t xml:space="preserve">auf der SPS 2026 </w:t>
      </w:r>
      <w:r>
        <w:rPr>
          <w:bCs/>
        </w:rPr>
        <w:t xml:space="preserve">vom 24. bis 26. November zählt die variantenreiche E-BOX-Familie. Die </w:t>
      </w:r>
      <w:r w:rsidR="005273BF">
        <w:rPr>
          <w:bCs/>
        </w:rPr>
        <w:t xml:space="preserve">vom HMI-Spezialisten </w:t>
      </w:r>
      <w:r>
        <w:rPr>
          <w:bCs/>
        </w:rPr>
        <w:t xml:space="preserve">am Messestand 394 in Halle 7 </w:t>
      </w:r>
      <w:r w:rsidR="002F3010">
        <w:rPr>
          <w:bCs/>
        </w:rPr>
        <w:t>präsentierten</w:t>
      </w:r>
      <w:r w:rsidR="005273BF">
        <w:rPr>
          <w:bCs/>
        </w:rPr>
        <w:t xml:space="preserve"> </w:t>
      </w:r>
      <w:r>
        <w:rPr>
          <w:bCs/>
        </w:rPr>
        <w:t xml:space="preserve">Tasterboxen </w:t>
      </w:r>
      <w:r w:rsidR="00DF3AD8">
        <w:rPr>
          <w:bCs/>
        </w:rPr>
        <w:t>biete</w:t>
      </w:r>
      <w:r w:rsidR="005273BF">
        <w:rPr>
          <w:bCs/>
        </w:rPr>
        <w:t>n</w:t>
      </w:r>
      <w:r w:rsidR="00DF3AD8">
        <w:rPr>
          <w:bCs/>
        </w:rPr>
        <w:t xml:space="preserve"> vielfältige Optionen zur digitalen Feldanbindung </w:t>
      </w:r>
      <w:r w:rsidR="00DF3AD8" w:rsidRPr="00DF3AD8">
        <w:rPr>
          <w:bCs/>
        </w:rPr>
        <w:t xml:space="preserve">im Maschinen- </w:t>
      </w:r>
      <w:r w:rsidR="00DF3AD8">
        <w:rPr>
          <w:bCs/>
        </w:rPr>
        <w:t xml:space="preserve">und </w:t>
      </w:r>
      <w:r w:rsidR="00DF3AD8" w:rsidRPr="00DF3AD8">
        <w:rPr>
          <w:bCs/>
        </w:rPr>
        <w:t>Anlagenbau, der Automation und Robotik sowie der Intralogistik auch im sicherheitskritischen Umfeld</w:t>
      </w:r>
      <w:r w:rsidR="00DF3AD8">
        <w:rPr>
          <w:bCs/>
        </w:rPr>
        <w:t xml:space="preserve">. </w:t>
      </w:r>
    </w:p>
    <w:p w14:paraId="71A7A023" w14:textId="10C76A7D" w:rsidR="005273BF" w:rsidRDefault="00DF3AD8" w:rsidP="005D6EAE">
      <w:pPr>
        <w:suppressAutoHyphens/>
        <w:spacing w:line="360" w:lineRule="auto"/>
        <w:ind w:right="-2"/>
        <w:jc w:val="both"/>
        <w:rPr>
          <w:bCs/>
        </w:rPr>
      </w:pPr>
      <w:r>
        <w:rPr>
          <w:bCs/>
        </w:rPr>
        <w:t xml:space="preserve">Mit </w:t>
      </w:r>
      <w:r w:rsidR="002F3010">
        <w:rPr>
          <w:bCs/>
        </w:rPr>
        <w:t xml:space="preserve">der Modellreihe </w:t>
      </w:r>
      <w:r>
        <w:rPr>
          <w:bCs/>
        </w:rPr>
        <w:t xml:space="preserve">E-BOX XL MODULAR </w:t>
      </w:r>
      <w:r w:rsidR="00C4645B">
        <w:rPr>
          <w:bCs/>
        </w:rPr>
        <w:t>führt RAFI vier</w:t>
      </w:r>
      <w:r w:rsidR="002F3010">
        <w:rPr>
          <w:bCs/>
        </w:rPr>
        <w:t xml:space="preserve"> Tasterboxen </w:t>
      </w:r>
      <w:r w:rsidR="00C4645B">
        <w:rPr>
          <w:bCs/>
        </w:rPr>
        <w:t>im Portfolio</w:t>
      </w:r>
      <w:r>
        <w:rPr>
          <w:bCs/>
        </w:rPr>
        <w:t xml:space="preserve">, die sich mit drei bis sechs Betätigern individuell konfigurieren lassen. Die Gehäuse können mit unterschiedlichen </w:t>
      </w:r>
      <w:r w:rsidR="00F15C0C">
        <w:rPr>
          <w:bCs/>
        </w:rPr>
        <w:t>Befehlsgeräten</w:t>
      </w:r>
      <w:r>
        <w:rPr>
          <w:bCs/>
        </w:rPr>
        <w:t xml:space="preserve"> der Serie RAFIX 22 FS</w:t>
      </w:r>
      <w:r w:rsidRPr="004569E5">
        <w:rPr>
          <w:bCs/>
          <w:vertAlign w:val="superscript"/>
        </w:rPr>
        <w:t>+</w:t>
      </w:r>
      <w:r>
        <w:rPr>
          <w:bCs/>
        </w:rPr>
        <w:t xml:space="preserve"> wie Leuchttastern, Dreh- und Schlüsselschaltern und Not-Halt-Schaltern sowie Schaltelementen der Produktreihe RAFIX QC bestückt werden. Die Verkabelung erfolgt manuell mit Kabelverschraubungen für einen Klemmbereich von 7 mm bis 13 mm Durchmesser. </w:t>
      </w:r>
      <w:r w:rsidR="005D6EAE">
        <w:rPr>
          <w:bCs/>
        </w:rPr>
        <w:t xml:space="preserve">Das 40 mm schmale Gehäusedesign ist auf die Direktmontage auf 40 mm Aluminiumprofile abgestimmt. Durch die Schraubbefestigung lassen sich beliebige Einbaulagen realisieren. </w:t>
      </w:r>
    </w:p>
    <w:p w14:paraId="0C509F0E" w14:textId="37A3E028" w:rsidR="0051472B" w:rsidRDefault="005D6EAE" w:rsidP="005D6EAE">
      <w:pPr>
        <w:suppressAutoHyphens/>
        <w:spacing w:line="360" w:lineRule="auto"/>
        <w:ind w:right="-2"/>
        <w:jc w:val="both"/>
        <w:rPr>
          <w:bCs/>
        </w:rPr>
      </w:pPr>
      <w:r>
        <w:rPr>
          <w:bCs/>
        </w:rPr>
        <w:t xml:space="preserve">Die modularen, aus </w:t>
      </w:r>
      <w:r w:rsidR="00932A3E" w:rsidRPr="00932A3E">
        <w:rPr>
          <w:bCs/>
        </w:rPr>
        <w:t xml:space="preserve">Gehäuseunterteil, </w:t>
      </w:r>
      <w:r w:rsidR="00932A3E">
        <w:rPr>
          <w:bCs/>
        </w:rPr>
        <w:t xml:space="preserve">-oberteil, Kabelverschraubung </w:t>
      </w:r>
      <w:r w:rsidR="00932A3E" w:rsidRPr="00932A3E">
        <w:rPr>
          <w:bCs/>
        </w:rPr>
        <w:t>und Not-Halt</w:t>
      </w:r>
      <w:r w:rsidR="00F15C0C">
        <w:rPr>
          <w:bCs/>
        </w:rPr>
        <w:t>-</w:t>
      </w:r>
      <w:r w:rsidR="00932A3E" w:rsidRPr="00932A3E">
        <w:rPr>
          <w:bCs/>
        </w:rPr>
        <w:t>Klebeschild</w:t>
      </w:r>
      <w:r w:rsidR="00932A3E">
        <w:rPr>
          <w:bCs/>
        </w:rPr>
        <w:t xml:space="preserve"> bestehenden Bedieneinheiten sind für einen Temperaturbereich </w:t>
      </w:r>
      <w:r>
        <w:t xml:space="preserve">von -25 °C bis +70 °C </w:t>
      </w:r>
      <w:r w:rsidR="00932A3E">
        <w:t xml:space="preserve">ausgelegt. Sie entsprechen der Schutzart </w:t>
      </w:r>
      <w:r>
        <w:t>IP65 und sind CE</w:t>
      </w:r>
      <w:r w:rsidR="009C4CFC">
        <w:t>-</w:t>
      </w:r>
      <w:r>
        <w:t xml:space="preserve"> sowie UL-zertifiziert.</w:t>
      </w:r>
      <w:r w:rsidR="00932A3E">
        <w:t xml:space="preserve"> Neben der </w:t>
      </w:r>
      <w:r w:rsidR="00932A3E">
        <w:rPr>
          <w:bCs/>
        </w:rPr>
        <w:t>E-BOX XL MODULAR führt RAFI auch eine XL-</w:t>
      </w:r>
      <w:r w:rsidR="00F15C0C">
        <w:rPr>
          <w:bCs/>
        </w:rPr>
        <w:t xml:space="preserve">Produktgruppe mit IO-Link-Schnittstelle in 17 verschiedenen Ausführungen im Programm. Abgerundet wird das Portfolio durch </w:t>
      </w:r>
      <w:r w:rsidR="003F704F">
        <w:rPr>
          <w:bCs/>
        </w:rPr>
        <w:t xml:space="preserve">die E-BOX M12 mit </w:t>
      </w:r>
      <w:r w:rsidR="00F15C0C">
        <w:rPr>
          <w:bCs/>
        </w:rPr>
        <w:t>Plug &amp; Play</w:t>
      </w:r>
      <w:r w:rsidR="003F704F">
        <w:rPr>
          <w:bCs/>
        </w:rPr>
        <w:t>-Anschluss</w:t>
      </w:r>
      <w:r w:rsidR="00F15C0C">
        <w:rPr>
          <w:bCs/>
        </w:rPr>
        <w:t xml:space="preserve"> </w:t>
      </w:r>
      <w:r w:rsidR="00676C54">
        <w:rPr>
          <w:bCs/>
        </w:rPr>
        <w:t>für einen Not</w:t>
      </w:r>
      <w:r w:rsidR="009C4CFC">
        <w:rPr>
          <w:bCs/>
        </w:rPr>
        <w:t>-H</w:t>
      </w:r>
      <w:r w:rsidR="00676C54">
        <w:rPr>
          <w:bCs/>
        </w:rPr>
        <w:t>alt</w:t>
      </w:r>
      <w:r w:rsidR="009C4CFC">
        <w:rPr>
          <w:bCs/>
        </w:rPr>
        <w:t>-T</w:t>
      </w:r>
      <w:r w:rsidR="00676C54">
        <w:rPr>
          <w:bCs/>
        </w:rPr>
        <w:t>aster, ein bis zwei Betätiger</w:t>
      </w:r>
      <w:r w:rsidR="0051472B">
        <w:rPr>
          <w:bCs/>
        </w:rPr>
        <w:t xml:space="preserve"> oder einen Not-Halt plus Drucktaster. </w:t>
      </w:r>
      <w:r w:rsidR="007A52DB">
        <w:rPr>
          <w:bCs/>
        </w:rPr>
        <w:t xml:space="preserve">Zur </w:t>
      </w:r>
      <w:r w:rsidR="00E315BC">
        <w:rPr>
          <w:bCs/>
        </w:rPr>
        <w:t xml:space="preserve">kundenspezifischen </w:t>
      </w:r>
      <w:r w:rsidR="0051472B">
        <w:rPr>
          <w:bCs/>
        </w:rPr>
        <w:t>Tasterbeschriftung</w:t>
      </w:r>
      <w:r w:rsidR="00E315BC">
        <w:rPr>
          <w:bCs/>
        </w:rPr>
        <w:t xml:space="preserve"> </w:t>
      </w:r>
      <w:r w:rsidR="00D5450B">
        <w:rPr>
          <w:bCs/>
        </w:rPr>
        <w:t xml:space="preserve">dient </w:t>
      </w:r>
      <w:r w:rsidR="007A52DB">
        <w:rPr>
          <w:bCs/>
        </w:rPr>
        <w:t xml:space="preserve">das FLEXLAB-System. </w:t>
      </w:r>
    </w:p>
    <w:p w14:paraId="06A572C4" w14:textId="77777777" w:rsidR="00000277" w:rsidRPr="00B46FB9" w:rsidRDefault="00000277" w:rsidP="00000277">
      <w:pPr>
        <w:suppressAutoHyphens/>
        <w:spacing w:line="360" w:lineRule="auto"/>
        <w:jc w:val="both"/>
      </w:pPr>
    </w:p>
    <w:p w14:paraId="14308693" w14:textId="77777777" w:rsidR="00000277" w:rsidRPr="00B46FB9" w:rsidRDefault="00000277" w:rsidP="00000277">
      <w:pPr>
        <w:suppressAutoHyphens/>
        <w:spacing w:line="360" w:lineRule="auto"/>
        <w:jc w:val="center"/>
      </w:pPr>
    </w:p>
    <w:tbl>
      <w:tblPr>
        <w:tblStyle w:val="TabellemithellemGitternetz"/>
        <w:tblW w:w="0" w:type="auto"/>
        <w:tblLayout w:type="fixed"/>
        <w:tblLook w:val="0000" w:firstRow="0" w:lastRow="0" w:firstColumn="0" w:lastColumn="0" w:noHBand="0" w:noVBand="0"/>
      </w:tblPr>
      <w:tblGrid>
        <w:gridCol w:w="7226"/>
      </w:tblGrid>
      <w:tr w:rsidR="00000277" w:rsidRPr="009706EF" w14:paraId="4413810F" w14:textId="77777777" w:rsidTr="00A84088">
        <w:tc>
          <w:tcPr>
            <w:tcW w:w="7226" w:type="dxa"/>
          </w:tcPr>
          <w:p w14:paraId="24A75FD0" w14:textId="082681FC" w:rsidR="00000277" w:rsidRPr="009706EF" w:rsidRDefault="00EE69F9" w:rsidP="00A84088">
            <w:pPr>
              <w:suppressAutoHyphens/>
              <w:jc w:val="center"/>
              <w:rPr>
                <w:sz w:val="18"/>
                <w:szCs w:val="18"/>
              </w:rPr>
            </w:pPr>
            <w:r>
              <w:rPr>
                <w:noProof/>
                <w:color w:val="EE0000"/>
                <w:sz w:val="18"/>
                <w:szCs w:val="18"/>
              </w:rPr>
              <w:lastRenderedPageBreak/>
              <w:drawing>
                <wp:inline distT="0" distB="0" distL="0" distR="0" wp14:anchorId="085EC5FD" wp14:editId="5DE5BE26">
                  <wp:extent cx="2188029" cy="2188029"/>
                  <wp:effectExtent l="0" t="0" r="3175" b="3175"/>
                  <wp:docPr id="529925261"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2191739" cy="2191739"/>
                          </a:xfrm>
                          <a:prstGeom prst="rect">
                            <a:avLst/>
                          </a:prstGeom>
                          <a:noFill/>
                          <a:ln>
                            <a:noFill/>
                          </a:ln>
                        </pic:spPr>
                      </pic:pic>
                    </a:graphicData>
                  </a:graphic>
                </wp:inline>
              </w:drawing>
            </w:r>
          </w:p>
        </w:tc>
      </w:tr>
      <w:tr w:rsidR="00000277" w:rsidRPr="009706EF" w14:paraId="45C32776" w14:textId="77777777" w:rsidTr="00A84088">
        <w:tc>
          <w:tcPr>
            <w:tcW w:w="7226" w:type="dxa"/>
          </w:tcPr>
          <w:p w14:paraId="76DDD859" w14:textId="39C060B4" w:rsidR="00000277" w:rsidRDefault="00000277" w:rsidP="00A84088">
            <w:pPr>
              <w:suppressAutoHyphens/>
              <w:jc w:val="center"/>
              <w:rPr>
                <w:sz w:val="18"/>
                <w:szCs w:val="18"/>
              </w:rPr>
            </w:pPr>
            <w:r w:rsidRPr="009706EF">
              <w:rPr>
                <w:b/>
                <w:sz w:val="18"/>
                <w:szCs w:val="18"/>
              </w:rPr>
              <w:t xml:space="preserve">Bild </w:t>
            </w:r>
            <w:r w:rsidR="009C4CFC">
              <w:rPr>
                <w:b/>
                <w:sz w:val="18"/>
                <w:szCs w:val="18"/>
              </w:rPr>
              <w:t>1</w:t>
            </w:r>
            <w:r w:rsidRPr="009706EF">
              <w:rPr>
                <w:b/>
                <w:sz w:val="18"/>
                <w:szCs w:val="18"/>
              </w:rPr>
              <w:t>:</w:t>
            </w:r>
            <w:r w:rsidRPr="009706EF">
              <w:rPr>
                <w:sz w:val="18"/>
                <w:szCs w:val="18"/>
              </w:rPr>
              <w:t xml:space="preserve"> </w:t>
            </w:r>
            <w:r w:rsidR="009C4CFC">
              <w:rPr>
                <w:sz w:val="18"/>
                <w:szCs w:val="18"/>
              </w:rPr>
              <w:t xml:space="preserve">RAFI bietet seine E-BOX XL MODULAR in vier Versionen zur individuellen Bestückung mit drei bis sechs Betätigern an. </w:t>
            </w:r>
          </w:p>
          <w:p w14:paraId="2264E0C6" w14:textId="77777777" w:rsidR="009C4CFC" w:rsidRDefault="009C4CFC" w:rsidP="00A84088">
            <w:pPr>
              <w:suppressAutoHyphens/>
              <w:jc w:val="center"/>
              <w:rPr>
                <w:sz w:val="18"/>
                <w:szCs w:val="18"/>
              </w:rPr>
            </w:pPr>
          </w:p>
          <w:p w14:paraId="3B4AF5C4" w14:textId="07CF2CED" w:rsidR="009C4CFC" w:rsidRPr="009706EF" w:rsidRDefault="009C4CFC" w:rsidP="00A84088">
            <w:pPr>
              <w:suppressAutoHyphens/>
              <w:jc w:val="center"/>
              <w:rPr>
                <w:sz w:val="18"/>
                <w:szCs w:val="18"/>
              </w:rPr>
            </w:pPr>
            <w:r>
              <w:rPr>
                <w:sz w:val="18"/>
                <w:szCs w:val="18"/>
              </w:rPr>
              <w:t>Bildquelle: RAFI</w:t>
            </w:r>
          </w:p>
        </w:tc>
      </w:tr>
    </w:tbl>
    <w:p w14:paraId="6ACDA9BD" w14:textId="77777777" w:rsidR="00000277" w:rsidRDefault="00000277" w:rsidP="00000277">
      <w:pPr>
        <w:suppressAutoHyphens/>
        <w:spacing w:line="360" w:lineRule="auto"/>
        <w:jc w:val="both"/>
      </w:pPr>
    </w:p>
    <w:tbl>
      <w:tblPr>
        <w:tblStyle w:val="TabellemithellemGitternetz"/>
        <w:tblW w:w="0" w:type="auto"/>
        <w:tblLayout w:type="fixed"/>
        <w:tblLook w:val="0000" w:firstRow="0" w:lastRow="0" w:firstColumn="0" w:lastColumn="0" w:noHBand="0" w:noVBand="0"/>
      </w:tblPr>
      <w:tblGrid>
        <w:gridCol w:w="7226"/>
      </w:tblGrid>
      <w:tr w:rsidR="00EE69F9" w:rsidRPr="009706EF" w14:paraId="3E8D0D63" w14:textId="77777777" w:rsidTr="00FE1514">
        <w:tc>
          <w:tcPr>
            <w:tcW w:w="7226" w:type="dxa"/>
          </w:tcPr>
          <w:p w14:paraId="79DD6C34" w14:textId="66F215C5" w:rsidR="00EE69F9" w:rsidRPr="009706EF" w:rsidRDefault="00EE69F9" w:rsidP="00FE1514">
            <w:pPr>
              <w:suppressAutoHyphens/>
              <w:jc w:val="center"/>
              <w:rPr>
                <w:sz w:val="18"/>
                <w:szCs w:val="18"/>
              </w:rPr>
            </w:pPr>
            <w:r>
              <w:rPr>
                <w:b/>
                <w:noProof/>
                <w:sz w:val="24"/>
              </w:rPr>
              <w:drawing>
                <wp:inline distT="0" distB="0" distL="0" distR="0" wp14:anchorId="703A1B14" wp14:editId="6191280C">
                  <wp:extent cx="3048000" cy="2101215"/>
                  <wp:effectExtent l="0" t="0" r="0" b="0"/>
                  <wp:docPr id="2104815094"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3048000" cy="2101215"/>
                          </a:xfrm>
                          <a:prstGeom prst="rect">
                            <a:avLst/>
                          </a:prstGeom>
                          <a:noFill/>
                          <a:ln>
                            <a:noFill/>
                          </a:ln>
                        </pic:spPr>
                      </pic:pic>
                    </a:graphicData>
                  </a:graphic>
                </wp:inline>
              </w:drawing>
            </w:r>
          </w:p>
        </w:tc>
      </w:tr>
      <w:tr w:rsidR="00EE69F9" w:rsidRPr="009706EF" w14:paraId="4E64BC7E" w14:textId="77777777" w:rsidTr="00FE1514">
        <w:tc>
          <w:tcPr>
            <w:tcW w:w="7226" w:type="dxa"/>
          </w:tcPr>
          <w:p w14:paraId="44476A9A" w14:textId="3F675A83" w:rsidR="00EE69F9" w:rsidRDefault="00EE69F9" w:rsidP="00FE1514">
            <w:pPr>
              <w:suppressAutoHyphens/>
              <w:jc w:val="center"/>
              <w:rPr>
                <w:sz w:val="18"/>
                <w:szCs w:val="18"/>
              </w:rPr>
            </w:pPr>
            <w:r w:rsidRPr="009706EF">
              <w:rPr>
                <w:b/>
                <w:sz w:val="18"/>
                <w:szCs w:val="18"/>
              </w:rPr>
              <w:t xml:space="preserve">Bild </w:t>
            </w:r>
            <w:r>
              <w:rPr>
                <w:b/>
                <w:sz w:val="18"/>
                <w:szCs w:val="18"/>
              </w:rPr>
              <w:t>2</w:t>
            </w:r>
            <w:r w:rsidRPr="009706EF">
              <w:rPr>
                <w:b/>
                <w:sz w:val="18"/>
                <w:szCs w:val="18"/>
              </w:rPr>
              <w:t>:</w:t>
            </w:r>
            <w:r w:rsidRPr="009706EF">
              <w:rPr>
                <w:sz w:val="18"/>
                <w:szCs w:val="18"/>
              </w:rPr>
              <w:t xml:space="preserve"> </w:t>
            </w:r>
            <w:r>
              <w:rPr>
                <w:sz w:val="18"/>
                <w:szCs w:val="18"/>
              </w:rPr>
              <w:t>D</w:t>
            </w:r>
            <w:r w:rsidR="007770BD">
              <w:rPr>
                <w:sz w:val="18"/>
                <w:szCs w:val="18"/>
              </w:rPr>
              <w:t>ie</w:t>
            </w:r>
            <w:r>
              <w:rPr>
                <w:sz w:val="18"/>
                <w:szCs w:val="18"/>
              </w:rPr>
              <w:t xml:space="preserve"> E-BOX </w:t>
            </w:r>
            <w:r w:rsidR="00A00615">
              <w:rPr>
                <w:sz w:val="18"/>
                <w:szCs w:val="18"/>
              </w:rPr>
              <w:t>X</w:t>
            </w:r>
            <w:r>
              <w:rPr>
                <w:sz w:val="18"/>
                <w:szCs w:val="18"/>
              </w:rPr>
              <w:t xml:space="preserve">L MODULAR lässt sich nach Wahl mit </w:t>
            </w:r>
            <w:r w:rsidRPr="00EE69F9">
              <w:rPr>
                <w:sz w:val="18"/>
                <w:szCs w:val="18"/>
              </w:rPr>
              <w:t xml:space="preserve">Leuchttastern, Dreh- und Schlüsselschaltern </w:t>
            </w:r>
            <w:r w:rsidR="007770BD">
              <w:rPr>
                <w:sz w:val="18"/>
                <w:szCs w:val="18"/>
              </w:rPr>
              <w:t xml:space="preserve">sowie </w:t>
            </w:r>
            <w:r w:rsidRPr="00EE69F9">
              <w:rPr>
                <w:sz w:val="18"/>
                <w:szCs w:val="18"/>
              </w:rPr>
              <w:t xml:space="preserve">Not-Halt-Schaltern </w:t>
            </w:r>
            <w:r w:rsidR="007770BD" w:rsidRPr="00EE69F9">
              <w:rPr>
                <w:sz w:val="18"/>
                <w:szCs w:val="18"/>
              </w:rPr>
              <w:t>der Serie RAFIX 22 FS</w:t>
            </w:r>
            <w:r w:rsidR="007770BD" w:rsidRPr="007770BD">
              <w:rPr>
                <w:sz w:val="18"/>
                <w:szCs w:val="18"/>
                <w:vertAlign w:val="superscript"/>
              </w:rPr>
              <w:t>+</w:t>
            </w:r>
            <w:r w:rsidR="007770BD" w:rsidRPr="00EE69F9">
              <w:rPr>
                <w:sz w:val="18"/>
                <w:szCs w:val="18"/>
              </w:rPr>
              <w:t xml:space="preserve"> </w:t>
            </w:r>
            <w:r w:rsidR="007770BD">
              <w:rPr>
                <w:sz w:val="18"/>
                <w:szCs w:val="18"/>
              </w:rPr>
              <w:t>bestücken</w:t>
            </w:r>
            <w:r>
              <w:rPr>
                <w:sz w:val="18"/>
                <w:szCs w:val="18"/>
              </w:rPr>
              <w:t xml:space="preserve">. </w:t>
            </w:r>
          </w:p>
          <w:p w14:paraId="02D17568" w14:textId="77777777" w:rsidR="00EE69F9" w:rsidRDefault="00EE69F9" w:rsidP="00FE1514">
            <w:pPr>
              <w:suppressAutoHyphens/>
              <w:jc w:val="center"/>
              <w:rPr>
                <w:sz w:val="18"/>
                <w:szCs w:val="18"/>
              </w:rPr>
            </w:pPr>
          </w:p>
          <w:p w14:paraId="3891D9FE" w14:textId="77777777" w:rsidR="00EE69F9" w:rsidRPr="009706EF" w:rsidRDefault="00EE69F9" w:rsidP="00FE1514">
            <w:pPr>
              <w:suppressAutoHyphens/>
              <w:jc w:val="center"/>
              <w:rPr>
                <w:sz w:val="18"/>
                <w:szCs w:val="18"/>
              </w:rPr>
            </w:pPr>
            <w:r>
              <w:rPr>
                <w:sz w:val="18"/>
                <w:szCs w:val="18"/>
              </w:rPr>
              <w:t>Bildquelle: RAFI</w:t>
            </w:r>
          </w:p>
        </w:tc>
      </w:tr>
    </w:tbl>
    <w:p w14:paraId="51AB88AC" w14:textId="77777777" w:rsidR="00EE69F9" w:rsidRDefault="00EE69F9" w:rsidP="00000277">
      <w:pPr>
        <w:suppressAutoHyphens/>
        <w:spacing w:line="360" w:lineRule="auto"/>
        <w:jc w:val="both"/>
      </w:pPr>
    </w:p>
    <w:tbl>
      <w:tblPr>
        <w:tblStyle w:val="TabellemithellemGitternetz"/>
        <w:tblW w:w="7184" w:type="dxa"/>
        <w:tblLook w:val="04A0" w:firstRow="1" w:lastRow="0" w:firstColumn="1" w:lastColumn="0" w:noHBand="0" w:noVBand="1"/>
      </w:tblPr>
      <w:tblGrid>
        <w:gridCol w:w="1150"/>
        <w:gridCol w:w="3839"/>
        <w:gridCol w:w="907"/>
        <w:gridCol w:w="1288"/>
      </w:tblGrid>
      <w:tr w:rsidR="00000277" w14:paraId="3C3C371C" w14:textId="77777777" w:rsidTr="00A84088">
        <w:tc>
          <w:tcPr>
            <w:tcW w:w="1150" w:type="dxa"/>
          </w:tcPr>
          <w:p w14:paraId="6EF5A9A0" w14:textId="77777777" w:rsidR="00000277" w:rsidRDefault="00000277" w:rsidP="00A84088">
            <w:pPr>
              <w:suppressAutoHyphens/>
              <w:jc w:val="both"/>
              <w:rPr>
                <w:sz w:val="18"/>
              </w:rPr>
            </w:pPr>
            <w:r>
              <w:rPr>
                <w:sz w:val="18"/>
              </w:rPr>
              <w:t>Bilder:</w:t>
            </w:r>
          </w:p>
        </w:tc>
        <w:tc>
          <w:tcPr>
            <w:tcW w:w="3839" w:type="dxa"/>
          </w:tcPr>
          <w:p w14:paraId="6EAD8ACE" w14:textId="77777777" w:rsidR="00000277" w:rsidRPr="00EE69F9" w:rsidRDefault="00EE69F9" w:rsidP="00A84088">
            <w:pPr>
              <w:suppressAutoHyphens/>
              <w:rPr>
                <w:color w:val="auto"/>
                <w:sz w:val="18"/>
                <w:szCs w:val="18"/>
              </w:rPr>
            </w:pPr>
            <w:r w:rsidRPr="00EE69F9">
              <w:rPr>
                <w:color w:val="auto"/>
                <w:sz w:val="18"/>
                <w:szCs w:val="18"/>
              </w:rPr>
              <w:t>e-box_mod3+6_2000.jpg</w:t>
            </w:r>
          </w:p>
          <w:p w14:paraId="6179439A" w14:textId="6F3198CF" w:rsidR="00EE69F9" w:rsidRPr="00EE69F9" w:rsidRDefault="00EE69F9" w:rsidP="00A84088">
            <w:pPr>
              <w:suppressAutoHyphens/>
              <w:rPr>
                <w:color w:val="auto"/>
                <w:sz w:val="18"/>
              </w:rPr>
            </w:pPr>
            <w:r w:rsidRPr="00EE69F9">
              <w:rPr>
                <w:color w:val="auto"/>
                <w:sz w:val="18"/>
              </w:rPr>
              <w:t>e-box_mod_mont_2000.jpg</w:t>
            </w:r>
          </w:p>
        </w:tc>
        <w:tc>
          <w:tcPr>
            <w:tcW w:w="907" w:type="dxa"/>
          </w:tcPr>
          <w:p w14:paraId="04235B1E" w14:textId="77777777" w:rsidR="00000277" w:rsidRDefault="00000277" w:rsidP="00A84088">
            <w:pPr>
              <w:suppressAutoHyphens/>
              <w:jc w:val="both"/>
              <w:rPr>
                <w:sz w:val="18"/>
              </w:rPr>
            </w:pPr>
            <w:r>
              <w:rPr>
                <w:sz w:val="18"/>
              </w:rPr>
              <w:t>Zeichen:</w:t>
            </w:r>
          </w:p>
        </w:tc>
        <w:tc>
          <w:tcPr>
            <w:tcW w:w="1288" w:type="dxa"/>
          </w:tcPr>
          <w:p w14:paraId="5B6B3E27" w14:textId="1DA4F06A" w:rsidR="00000277" w:rsidRDefault="009C4CFC" w:rsidP="00A84088">
            <w:pPr>
              <w:suppressAutoHyphens/>
              <w:jc w:val="right"/>
              <w:rPr>
                <w:sz w:val="18"/>
              </w:rPr>
            </w:pPr>
            <w:r>
              <w:rPr>
                <w:sz w:val="18"/>
              </w:rPr>
              <w:t>1.65</w:t>
            </w:r>
            <w:r w:rsidR="00C4645B">
              <w:rPr>
                <w:sz w:val="18"/>
              </w:rPr>
              <w:t>7</w:t>
            </w:r>
          </w:p>
        </w:tc>
      </w:tr>
      <w:tr w:rsidR="00000277" w14:paraId="77148DDE" w14:textId="77777777" w:rsidTr="00A84088">
        <w:tc>
          <w:tcPr>
            <w:tcW w:w="1150" w:type="dxa"/>
          </w:tcPr>
          <w:p w14:paraId="6D1AF7F3" w14:textId="77777777" w:rsidR="00000277" w:rsidRDefault="00000277" w:rsidP="00A84088">
            <w:pPr>
              <w:suppressAutoHyphens/>
              <w:spacing w:before="120"/>
              <w:jc w:val="both"/>
              <w:rPr>
                <w:sz w:val="18"/>
              </w:rPr>
            </w:pPr>
            <w:r>
              <w:rPr>
                <w:sz w:val="18"/>
              </w:rPr>
              <w:t>Dateiname:</w:t>
            </w:r>
          </w:p>
        </w:tc>
        <w:tc>
          <w:tcPr>
            <w:tcW w:w="3839" w:type="dxa"/>
          </w:tcPr>
          <w:p w14:paraId="3EA709C2" w14:textId="13B0C978" w:rsidR="00000277" w:rsidRPr="005A437C" w:rsidRDefault="002C7429" w:rsidP="00A84088">
            <w:pPr>
              <w:suppressAutoHyphens/>
              <w:spacing w:before="120"/>
              <w:rPr>
                <w:sz w:val="18"/>
                <w:szCs w:val="18"/>
              </w:rPr>
            </w:pPr>
            <w:r w:rsidRPr="002C7429">
              <w:rPr>
                <w:sz w:val="18"/>
                <w:szCs w:val="18"/>
              </w:rPr>
              <w:t>26322-RAFI-PM1-ebox-xl-mod</w:t>
            </w:r>
            <w:r>
              <w:rPr>
                <w:sz w:val="18"/>
                <w:szCs w:val="18"/>
              </w:rPr>
              <w:t>.docx</w:t>
            </w:r>
          </w:p>
        </w:tc>
        <w:tc>
          <w:tcPr>
            <w:tcW w:w="907" w:type="dxa"/>
          </w:tcPr>
          <w:p w14:paraId="292E2148" w14:textId="77777777" w:rsidR="00000277" w:rsidRDefault="00000277" w:rsidP="00A84088">
            <w:pPr>
              <w:suppressAutoHyphens/>
              <w:spacing w:before="120"/>
              <w:jc w:val="both"/>
              <w:rPr>
                <w:sz w:val="18"/>
              </w:rPr>
            </w:pPr>
            <w:r>
              <w:rPr>
                <w:sz w:val="18"/>
              </w:rPr>
              <w:t>Datum:</w:t>
            </w:r>
          </w:p>
        </w:tc>
        <w:tc>
          <w:tcPr>
            <w:tcW w:w="1288" w:type="dxa"/>
          </w:tcPr>
          <w:p w14:paraId="69BF9DC5" w14:textId="7644AAA9" w:rsidR="00000277" w:rsidRDefault="000A4F38" w:rsidP="00A84088">
            <w:pPr>
              <w:suppressAutoHyphens/>
              <w:spacing w:before="120"/>
              <w:jc w:val="right"/>
              <w:rPr>
                <w:sz w:val="18"/>
              </w:rPr>
            </w:pPr>
            <w:r>
              <w:rPr>
                <w:sz w:val="18"/>
              </w:rPr>
              <w:t>03.11.2026</w:t>
            </w:r>
          </w:p>
        </w:tc>
      </w:tr>
      <w:tr w:rsidR="00B04FAE" w14:paraId="79EEEAC1" w14:textId="77777777" w:rsidTr="00E97F78">
        <w:tc>
          <w:tcPr>
            <w:tcW w:w="1150" w:type="dxa"/>
          </w:tcPr>
          <w:p w14:paraId="6A936ECA" w14:textId="77777777" w:rsidR="00B04FAE" w:rsidRDefault="00B04FAE" w:rsidP="00A84088">
            <w:pPr>
              <w:suppressAutoHyphens/>
              <w:spacing w:before="120"/>
              <w:jc w:val="both"/>
              <w:rPr>
                <w:sz w:val="18"/>
              </w:rPr>
            </w:pPr>
            <w:r>
              <w:rPr>
                <w:sz w:val="18"/>
              </w:rPr>
              <w:t>Tags:</w:t>
            </w:r>
          </w:p>
        </w:tc>
        <w:tc>
          <w:tcPr>
            <w:tcW w:w="6034" w:type="dxa"/>
            <w:gridSpan w:val="3"/>
          </w:tcPr>
          <w:p w14:paraId="350E2003" w14:textId="3DD16D8B" w:rsidR="00B04FAE" w:rsidRDefault="009C4CFC" w:rsidP="005A437C">
            <w:pPr>
              <w:suppressAutoHyphens/>
              <w:spacing w:before="120"/>
              <w:rPr>
                <w:sz w:val="18"/>
              </w:rPr>
            </w:pPr>
            <w:r w:rsidRPr="009C4CFC">
              <w:rPr>
                <w:sz w:val="18"/>
              </w:rPr>
              <w:t>RAFI, E-BOX XL</w:t>
            </w:r>
            <w:r>
              <w:rPr>
                <w:sz w:val="18"/>
              </w:rPr>
              <w:t xml:space="preserve">, </w:t>
            </w:r>
            <w:r w:rsidRPr="009C4CFC">
              <w:rPr>
                <w:sz w:val="18"/>
              </w:rPr>
              <w:t>Tasterboxen, SPS 2026, HMI-Spezialist</w:t>
            </w:r>
            <w:r>
              <w:rPr>
                <w:sz w:val="18"/>
              </w:rPr>
              <w:t xml:space="preserve">, </w:t>
            </w:r>
            <w:r w:rsidRPr="009C4CFC">
              <w:rPr>
                <w:sz w:val="18"/>
              </w:rPr>
              <w:t>digitale Feldanbindung, E-BOX XL MODULAR, RAFIX 22 FS+, RAFIX QC, IO-Link-Schnittstelle, E-BOX M12, FLEXLAB-System</w:t>
            </w:r>
          </w:p>
        </w:tc>
      </w:tr>
    </w:tbl>
    <w:p w14:paraId="5DB0DBE2" w14:textId="77777777" w:rsidR="00000277" w:rsidRDefault="00000277" w:rsidP="00000277">
      <w:pPr>
        <w:suppressAutoHyphens/>
        <w:spacing w:before="120" w:after="120"/>
        <w:rPr>
          <w:b/>
          <w:color w:val="auto"/>
          <w:sz w:val="16"/>
        </w:rPr>
      </w:pPr>
    </w:p>
    <w:p w14:paraId="5D501FD3" w14:textId="77777777" w:rsidR="005E0DB1" w:rsidRPr="005E0DB1" w:rsidRDefault="005E0DB1" w:rsidP="005E0DB1">
      <w:pPr>
        <w:pStyle w:val="Textkrper"/>
        <w:suppressAutoHyphens/>
        <w:jc w:val="both"/>
        <w:rPr>
          <w:b/>
          <w:color w:val="auto"/>
          <w:sz w:val="16"/>
        </w:rPr>
      </w:pPr>
      <w:r w:rsidRPr="005E0DB1">
        <w:rPr>
          <w:b/>
          <w:color w:val="auto"/>
          <w:sz w:val="16"/>
        </w:rPr>
        <w:t>Über die RAFI Gruppe</w:t>
      </w:r>
    </w:p>
    <w:p w14:paraId="65E1D44A" w14:textId="77777777" w:rsidR="005E0DB1" w:rsidRPr="005E0DB1" w:rsidRDefault="005E0DB1" w:rsidP="005E0DB1">
      <w:pPr>
        <w:pStyle w:val="Textkrper"/>
        <w:suppressAutoHyphens/>
        <w:jc w:val="both"/>
        <w:rPr>
          <w:b/>
          <w:color w:val="auto"/>
          <w:sz w:val="16"/>
        </w:rPr>
      </w:pPr>
    </w:p>
    <w:p w14:paraId="239A17A4" w14:textId="77777777" w:rsidR="00000277" w:rsidRDefault="005E0DB1" w:rsidP="005E0DB1">
      <w:pPr>
        <w:pStyle w:val="Textkrper"/>
        <w:suppressAutoHyphens/>
        <w:spacing w:line="276" w:lineRule="auto"/>
        <w:jc w:val="both"/>
        <w:rPr>
          <w:bCs/>
          <w:color w:val="auto"/>
          <w:sz w:val="16"/>
        </w:rPr>
      </w:pPr>
      <w:r w:rsidRPr="005E0DB1">
        <w:rPr>
          <w:bCs/>
          <w:color w:val="auto"/>
          <w:sz w:val="16"/>
        </w:rPr>
        <w:t>Das im Jahr 1900 gegründete Unternehmen entwickelt und produziert elektromechanische Bauelemente und Systeme für die Mensch-Maschine-Kommunikation. Dazu gehören Taster, Schalter, Touchscreens und Bediensysteme sowie elektronische Baugruppen. RAFI-Produkte werden eingesetzt in der Automation und Medizintechnik, im Maschinen- und Anlagenbau, in Straßen- und Schienenfahrzeugen, in Haushaltsgeräten sowie in der Telekommunikation. Die RAFI Gruppe agiert weltweit mit über 2.000 Mitarbeitern an Standorten in Deutschland, Europa, China und den USA. Der Hauptsitz der RAFI Gruppe befindet sich in Berg bei Ravensburg.</w:t>
      </w:r>
    </w:p>
    <w:p w14:paraId="099E42DB" w14:textId="77777777" w:rsidR="007770BD" w:rsidRDefault="007770BD" w:rsidP="005E0DB1">
      <w:pPr>
        <w:pStyle w:val="Textkrper"/>
        <w:suppressAutoHyphens/>
        <w:spacing w:line="276" w:lineRule="auto"/>
        <w:jc w:val="both"/>
        <w:rPr>
          <w:bCs/>
          <w:color w:val="auto"/>
          <w:sz w:val="16"/>
        </w:rPr>
      </w:pPr>
    </w:p>
    <w:p w14:paraId="5D8DD6BC" w14:textId="77777777" w:rsidR="007770BD" w:rsidRPr="005E0DB1" w:rsidRDefault="007770BD" w:rsidP="005E0DB1">
      <w:pPr>
        <w:pStyle w:val="Textkrper"/>
        <w:suppressAutoHyphens/>
        <w:spacing w:line="276" w:lineRule="auto"/>
        <w:jc w:val="both"/>
        <w:rPr>
          <w:bCs/>
          <w:color w:val="auto"/>
          <w:sz w:val="16"/>
        </w:rPr>
      </w:pPr>
    </w:p>
    <w:p w14:paraId="6989B29C" w14:textId="77777777" w:rsidR="00000277" w:rsidRDefault="00000277" w:rsidP="00000277">
      <w:pPr>
        <w:pStyle w:val="Textkrper"/>
        <w:suppressAutoHyphens/>
        <w:jc w:val="both"/>
        <w:rPr>
          <w:sz w:val="16"/>
        </w:rPr>
      </w:pPr>
    </w:p>
    <w:tbl>
      <w:tblPr>
        <w:tblStyle w:val="TabellemithellemGitternetz"/>
        <w:tblW w:w="7158" w:type="dxa"/>
        <w:tblLook w:val="04A0" w:firstRow="1" w:lastRow="0" w:firstColumn="1" w:lastColumn="0" w:noHBand="0" w:noVBand="1"/>
      </w:tblPr>
      <w:tblGrid>
        <w:gridCol w:w="3755"/>
        <w:gridCol w:w="1133"/>
        <w:gridCol w:w="2270"/>
      </w:tblGrid>
      <w:tr w:rsidR="00000277" w14:paraId="7230E566" w14:textId="77777777" w:rsidTr="00A84088">
        <w:tc>
          <w:tcPr>
            <w:tcW w:w="3755" w:type="dxa"/>
          </w:tcPr>
          <w:p w14:paraId="6296082D" w14:textId="77777777" w:rsidR="008C1F3B" w:rsidRDefault="008C1F3B" w:rsidP="008C1F3B">
            <w:pPr>
              <w:rPr>
                <w:b/>
                <w:lang w:val="pl-PL"/>
              </w:rPr>
            </w:pPr>
            <w:r>
              <w:rPr>
                <w:b/>
                <w:lang w:val="pl-PL"/>
              </w:rPr>
              <w:lastRenderedPageBreak/>
              <w:t>Kontakt:</w:t>
            </w:r>
          </w:p>
          <w:p w14:paraId="30C489B4" w14:textId="77777777" w:rsidR="008C1F3B" w:rsidRDefault="008C1F3B" w:rsidP="008C1F3B">
            <w:pPr>
              <w:pStyle w:val="Kopfzeile"/>
              <w:tabs>
                <w:tab w:val="left" w:pos="708"/>
              </w:tabs>
              <w:suppressAutoHyphens/>
              <w:rPr>
                <w:b/>
                <w:lang w:val="pl-PL"/>
              </w:rPr>
            </w:pPr>
            <w:r>
              <w:rPr>
                <w:b/>
                <w:lang w:val="pl-PL"/>
              </w:rPr>
              <w:t>RAFI GmbH &amp; Co. KG</w:t>
            </w:r>
          </w:p>
          <w:p w14:paraId="7EE392AE" w14:textId="77777777" w:rsidR="008C1F3B" w:rsidRDefault="008C1F3B" w:rsidP="008C1F3B"/>
          <w:p w14:paraId="7B7F2AAC" w14:textId="1099777E" w:rsidR="008C1F3B" w:rsidRPr="000F07EE" w:rsidRDefault="00DD137B" w:rsidP="008C1F3B">
            <w:pPr>
              <w:rPr>
                <w:sz w:val="18"/>
                <w:szCs w:val="18"/>
              </w:rPr>
            </w:pPr>
            <w:r>
              <w:rPr>
                <w:sz w:val="18"/>
                <w:szCs w:val="18"/>
              </w:rPr>
              <w:t>Vincent Post</w:t>
            </w:r>
          </w:p>
          <w:p w14:paraId="681F1DD2" w14:textId="6AC806FD" w:rsidR="008C1F3B" w:rsidRDefault="00DD137B" w:rsidP="008C1F3B">
            <w:pPr>
              <w:suppressAutoHyphens/>
              <w:jc w:val="both"/>
              <w:rPr>
                <w:sz w:val="18"/>
                <w:szCs w:val="18"/>
              </w:rPr>
            </w:pPr>
            <w:r w:rsidRPr="00DD137B">
              <w:rPr>
                <w:sz w:val="18"/>
                <w:szCs w:val="18"/>
              </w:rPr>
              <w:t>Product Marketing Specialist</w:t>
            </w:r>
          </w:p>
          <w:p w14:paraId="043AB6BD" w14:textId="77777777" w:rsidR="00DD137B" w:rsidRDefault="00DD137B" w:rsidP="008C1F3B">
            <w:pPr>
              <w:suppressAutoHyphens/>
              <w:jc w:val="both"/>
              <w:rPr>
                <w:sz w:val="18"/>
                <w:szCs w:val="18"/>
              </w:rPr>
            </w:pPr>
          </w:p>
          <w:p w14:paraId="0CC7F26F" w14:textId="77777777" w:rsidR="008C1F3B" w:rsidRPr="00653492" w:rsidRDefault="008C1F3B" w:rsidP="008C1F3B">
            <w:pPr>
              <w:suppressAutoHyphens/>
              <w:jc w:val="both"/>
              <w:rPr>
                <w:sz w:val="18"/>
                <w:szCs w:val="18"/>
              </w:rPr>
            </w:pPr>
            <w:r w:rsidRPr="00653492">
              <w:rPr>
                <w:sz w:val="18"/>
                <w:szCs w:val="18"/>
              </w:rPr>
              <w:t>Ravensburger Straße 128-134</w:t>
            </w:r>
          </w:p>
          <w:p w14:paraId="6DAC4A70" w14:textId="77777777" w:rsidR="008C1F3B" w:rsidRPr="00653492" w:rsidRDefault="008C1F3B" w:rsidP="008C1F3B">
            <w:pPr>
              <w:suppressAutoHyphens/>
              <w:jc w:val="both"/>
              <w:rPr>
                <w:sz w:val="18"/>
                <w:szCs w:val="18"/>
              </w:rPr>
            </w:pPr>
            <w:r w:rsidRPr="00653492">
              <w:rPr>
                <w:sz w:val="18"/>
                <w:szCs w:val="18"/>
              </w:rPr>
              <w:t>88276 Berg</w:t>
            </w:r>
          </w:p>
          <w:p w14:paraId="05B09AC9" w14:textId="5490800E" w:rsidR="008C1F3B" w:rsidRPr="00653492" w:rsidRDefault="008C1F3B" w:rsidP="008C1F3B">
            <w:pPr>
              <w:suppressAutoHyphens/>
              <w:spacing w:before="120"/>
              <w:jc w:val="both"/>
              <w:rPr>
                <w:sz w:val="18"/>
                <w:szCs w:val="18"/>
              </w:rPr>
            </w:pPr>
            <w:r w:rsidRPr="00653492">
              <w:rPr>
                <w:sz w:val="18"/>
                <w:szCs w:val="18"/>
              </w:rPr>
              <w:t xml:space="preserve">Tel.: </w:t>
            </w:r>
            <w:r w:rsidR="00DD137B">
              <w:rPr>
                <w:sz w:val="18"/>
                <w:szCs w:val="18"/>
              </w:rPr>
              <w:t>0</w:t>
            </w:r>
            <w:r w:rsidR="00DD137B" w:rsidRPr="00DD137B">
              <w:rPr>
                <w:sz w:val="18"/>
                <w:szCs w:val="18"/>
              </w:rPr>
              <w:t>751 89</w:t>
            </w:r>
            <w:r w:rsidR="00DD137B">
              <w:rPr>
                <w:sz w:val="18"/>
                <w:szCs w:val="18"/>
              </w:rPr>
              <w:t xml:space="preserve"> </w:t>
            </w:r>
            <w:r w:rsidR="00DD137B" w:rsidRPr="00DD137B">
              <w:rPr>
                <w:sz w:val="18"/>
                <w:szCs w:val="18"/>
              </w:rPr>
              <w:t>6516</w:t>
            </w:r>
          </w:p>
          <w:p w14:paraId="0ABC2978" w14:textId="198AE71C" w:rsidR="00DD137B" w:rsidRDefault="008C1F3B" w:rsidP="008C1F3B">
            <w:pPr>
              <w:suppressAutoHyphens/>
              <w:jc w:val="both"/>
              <w:rPr>
                <w:sz w:val="18"/>
                <w:szCs w:val="18"/>
                <w:lang w:val="it-IT"/>
              </w:rPr>
            </w:pPr>
            <w:r w:rsidRPr="00653492">
              <w:rPr>
                <w:sz w:val="18"/>
                <w:szCs w:val="18"/>
                <w:lang w:val="it-IT"/>
              </w:rPr>
              <w:t>E-Mail:</w:t>
            </w:r>
            <w:r w:rsidR="00DD137B">
              <w:rPr>
                <w:sz w:val="18"/>
                <w:szCs w:val="18"/>
                <w:lang w:val="it-IT"/>
              </w:rPr>
              <w:t xml:space="preserve"> </w:t>
            </w:r>
            <w:r w:rsidR="00DD137B" w:rsidRPr="00DD137B">
              <w:rPr>
                <w:sz w:val="18"/>
                <w:szCs w:val="18"/>
              </w:rPr>
              <w:t>vincent.post@rafi-group.com</w:t>
            </w:r>
          </w:p>
          <w:p w14:paraId="12AE1F66" w14:textId="3ED19E8C" w:rsidR="00000277" w:rsidRPr="008735FF" w:rsidRDefault="008C1F3B" w:rsidP="008C1F3B">
            <w:pPr>
              <w:suppressAutoHyphens/>
              <w:jc w:val="both"/>
              <w:rPr>
                <w:bCs/>
                <w:iCs/>
              </w:rPr>
            </w:pPr>
            <w:r w:rsidRPr="00653492">
              <w:rPr>
                <w:bCs/>
                <w:iCs/>
                <w:sz w:val="18"/>
                <w:szCs w:val="18"/>
              </w:rPr>
              <w:t>Int</w:t>
            </w:r>
            <w:r w:rsidRPr="00653492">
              <w:rPr>
                <w:sz w:val="18"/>
                <w:szCs w:val="18"/>
              </w:rPr>
              <w:t>ernet: www.rafi-group.com</w:t>
            </w:r>
          </w:p>
        </w:tc>
        <w:tc>
          <w:tcPr>
            <w:tcW w:w="1133" w:type="dxa"/>
          </w:tcPr>
          <w:p w14:paraId="3CF75676" w14:textId="77777777" w:rsidR="00000277" w:rsidRDefault="00000277" w:rsidP="00A84088">
            <w:pPr>
              <w:pStyle w:val="Textkrper"/>
              <w:suppressAutoHyphens/>
              <w:jc w:val="right"/>
              <w:rPr>
                <w:sz w:val="16"/>
              </w:rPr>
            </w:pPr>
          </w:p>
        </w:tc>
        <w:tc>
          <w:tcPr>
            <w:tcW w:w="2270" w:type="dxa"/>
          </w:tcPr>
          <w:p w14:paraId="77BCAE80" w14:textId="77777777" w:rsidR="00000277" w:rsidRDefault="00000277" w:rsidP="00A84088">
            <w:pPr>
              <w:pStyle w:val="Textkrper"/>
              <w:suppressAutoHyphens/>
              <w:jc w:val="both"/>
              <w:rPr>
                <w:sz w:val="16"/>
              </w:rPr>
            </w:pPr>
            <w:r>
              <w:rPr>
                <w:sz w:val="16"/>
              </w:rPr>
              <w:t>gii die Presse-Agentur GmbH</w:t>
            </w:r>
          </w:p>
          <w:p w14:paraId="1C7F6933" w14:textId="77777777" w:rsidR="00680612" w:rsidRDefault="00680612" w:rsidP="00A84088">
            <w:pPr>
              <w:pStyle w:val="Textkrper"/>
              <w:suppressAutoHyphens/>
              <w:jc w:val="both"/>
              <w:rPr>
                <w:sz w:val="16"/>
              </w:rPr>
            </w:pPr>
            <w:r w:rsidRPr="00680612">
              <w:rPr>
                <w:sz w:val="16"/>
              </w:rPr>
              <w:t>Christburger Str. 41</w:t>
            </w:r>
          </w:p>
          <w:p w14:paraId="5EF39760" w14:textId="77777777" w:rsidR="00000277" w:rsidRDefault="00000277" w:rsidP="00A84088">
            <w:pPr>
              <w:pStyle w:val="Textkrper"/>
              <w:suppressAutoHyphens/>
              <w:jc w:val="both"/>
              <w:rPr>
                <w:sz w:val="16"/>
              </w:rPr>
            </w:pPr>
            <w:r>
              <w:rPr>
                <w:sz w:val="16"/>
              </w:rPr>
              <w:t>10405 Berlin</w:t>
            </w:r>
          </w:p>
          <w:p w14:paraId="04D61E72" w14:textId="77777777" w:rsidR="002F3010" w:rsidRDefault="002F3010" w:rsidP="00A84088">
            <w:pPr>
              <w:pStyle w:val="Textkrper"/>
              <w:suppressAutoHyphens/>
              <w:jc w:val="both"/>
              <w:rPr>
                <w:sz w:val="16"/>
              </w:rPr>
            </w:pPr>
          </w:p>
          <w:p w14:paraId="42033383" w14:textId="48306D18" w:rsidR="00000277" w:rsidRDefault="00000277" w:rsidP="00A84088">
            <w:pPr>
              <w:pStyle w:val="Textkrper"/>
              <w:suppressAutoHyphens/>
              <w:jc w:val="both"/>
              <w:rPr>
                <w:sz w:val="16"/>
              </w:rPr>
            </w:pPr>
            <w:r>
              <w:rPr>
                <w:sz w:val="16"/>
              </w:rPr>
              <w:t>Tel.: 030 53 89 65-0</w:t>
            </w:r>
          </w:p>
          <w:p w14:paraId="0FDC092D" w14:textId="77777777" w:rsidR="00000277" w:rsidRDefault="00000277" w:rsidP="00A84088">
            <w:pPr>
              <w:pStyle w:val="Textkrper"/>
              <w:suppressAutoHyphens/>
              <w:jc w:val="both"/>
              <w:rPr>
                <w:sz w:val="16"/>
              </w:rPr>
            </w:pPr>
            <w:r>
              <w:rPr>
                <w:sz w:val="16"/>
              </w:rPr>
              <w:t>E-Mail: info@gii.de</w:t>
            </w:r>
          </w:p>
          <w:p w14:paraId="0758BBFF" w14:textId="77777777" w:rsidR="00000277" w:rsidRDefault="00000277" w:rsidP="00A84088">
            <w:pPr>
              <w:pStyle w:val="Textkrper"/>
              <w:suppressAutoHyphens/>
              <w:jc w:val="both"/>
              <w:rPr>
                <w:sz w:val="16"/>
              </w:rPr>
            </w:pPr>
            <w:r>
              <w:rPr>
                <w:sz w:val="16"/>
              </w:rPr>
              <w:t>Internet: www.gii.de</w:t>
            </w:r>
          </w:p>
        </w:tc>
      </w:tr>
    </w:tbl>
    <w:p w14:paraId="58DD69FF" w14:textId="77777777" w:rsidR="00000277" w:rsidRDefault="00000277" w:rsidP="00000277">
      <w:pPr>
        <w:suppressAutoHyphens/>
      </w:pPr>
    </w:p>
    <w:sectPr w:rsidR="00000277" w:rsidSect="00BD3DA6">
      <w:headerReference w:type="default" r:id="rId8"/>
      <w:headerReference w:type="first" r:id="rId9"/>
      <w:pgSz w:w="11906" w:h="16838"/>
      <w:pgMar w:top="2268" w:right="2835" w:bottom="851" w:left="1985" w:header="720" w:footer="0" w:gutter="0"/>
      <w:cols w:space="720"/>
      <w:formProt w:val="0"/>
      <w:titlePg/>
      <w:docGrid w:linePitch="360" w:charSpace="2047"/>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61B6E2" w14:textId="77777777" w:rsidR="00376D87" w:rsidRDefault="00376D87">
      <w:r>
        <w:separator/>
      </w:r>
    </w:p>
  </w:endnote>
  <w:endnote w:type="continuationSeparator" w:id="0">
    <w:p w14:paraId="2C6C0496" w14:textId="77777777" w:rsidR="00376D87" w:rsidRDefault="00376D8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520181B" w14:textId="77777777" w:rsidR="00376D87" w:rsidRDefault="00376D87">
      <w:r>
        <w:separator/>
      </w:r>
    </w:p>
  </w:footnote>
  <w:footnote w:type="continuationSeparator" w:id="0">
    <w:p w14:paraId="3FED151A" w14:textId="77777777" w:rsidR="00376D87" w:rsidRDefault="00376D8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3C0FE8" w14:textId="2B2C0DB2" w:rsidR="007256D1" w:rsidRPr="005A437C" w:rsidRDefault="00F25646">
    <w:pPr>
      <w:spacing w:before="840"/>
      <w:ind w:left="709" w:hanging="709"/>
      <w:rPr>
        <w:sz w:val="18"/>
        <w:szCs w:val="18"/>
      </w:rPr>
    </w:pPr>
    <w:r w:rsidRPr="005A437C">
      <w:rPr>
        <w:noProof/>
        <w:sz w:val="18"/>
        <w:szCs w:val="18"/>
      </w:rPr>
      <w:drawing>
        <wp:anchor distT="0" distB="0" distL="114935" distR="114935" simplePos="0" relativeHeight="251661312" behindDoc="1" locked="0" layoutInCell="1" allowOverlap="1" wp14:anchorId="333D2F7F" wp14:editId="4D53E504">
          <wp:simplePos x="0" y="0"/>
          <wp:positionH relativeFrom="column">
            <wp:posOffset>-71120</wp:posOffset>
          </wp:positionH>
          <wp:positionV relativeFrom="paragraph">
            <wp:posOffset>-99695</wp:posOffset>
          </wp:positionV>
          <wp:extent cx="1263015" cy="506095"/>
          <wp:effectExtent l="0" t="0" r="0" b="0"/>
          <wp:wrapNone/>
          <wp:docPr id="2" name="Bild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Bild5"/>
                  <pic:cNvPicPr>
                    <a:picLocks noChangeAspect="1" noChangeArrowheads="1"/>
                  </pic:cNvPicPr>
                </pic:nvPicPr>
                <pic:blipFill>
                  <a:blip r:embed="rId1"/>
                  <a:stretch>
                    <a:fillRect/>
                  </a:stretch>
                </pic:blipFill>
                <pic:spPr bwMode="auto">
                  <a:xfrm>
                    <a:off x="0" y="0"/>
                    <a:ext cx="1263015" cy="506095"/>
                  </a:xfrm>
                  <a:prstGeom prst="rect">
                    <a:avLst/>
                  </a:prstGeom>
                </pic:spPr>
              </pic:pic>
            </a:graphicData>
          </a:graphic>
        </wp:anchor>
      </w:drawing>
    </w:r>
    <w:r w:rsidRPr="005A437C">
      <w:rPr>
        <w:noProof/>
        <w:sz w:val="18"/>
        <w:szCs w:val="18"/>
      </w:rPr>
      <w:drawing>
        <wp:anchor distT="0" distB="0" distL="114935" distR="114935" simplePos="0" relativeHeight="251662336" behindDoc="1" locked="0" layoutInCell="1" allowOverlap="1" wp14:anchorId="2685A80A" wp14:editId="708C5C73">
          <wp:simplePos x="0" y="0"/>
          <wp:positionH relativeFrom="page">
            <wp:posOffset>5257800</wp:posOffset>
          </wp:positionH>
          <wp:positionV relativeFrom="margin">
            <wp:posOffset>-1074420</wp:posOffset>
          </wp:positionV>
          <wp:extent cx="1605915" cy="224790"/>
          <wp:effectExtent l="0" t="0" r="0" b="0"/>
          <wp:wrapNone/>
          <wp:docPr id="3" name="Bild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ild4"/>
                  <pic:cNvPicPr>
                    <a:picLocks noChangeAspect="1" noChangeArrowheads="1"/>
                  </pic:cNvPicPr>
                </pic:nvPicPr>
                <pic:blipFill>
                  <a:blip r:embed="rId2"/>
                  <a:stretch>
                    <a:fillRect/>
                  </a:stretch>
                </pic:blipFill>
                <pic:spPr bwMode="auto">
                  <a:xfrm>
                    <a:off x="0" y="0"/>
                    <a:ext cx="1605915" cy="224790"/>
                  </a:xfrm>
                  <a:prstGeom prst="rect">
                    <a:avLst/>
                  </a:prstGeom>
                </pic:spPr>
              </pic:pic>
            </a:graphicData>
          </a:graphic>
        </wp:anchor>
      </w:drawing>
    </w:r>
    <w:r w:rsidRPr="005A437C">
      <w:rPr>
        <w:sz w:val="18"/>
        <w:szCs w:val="18"/>
      </w:rPr>
      <w:t xml:space="preserve">Seite </w:t>
    </w:r>
    <w:r w:rsidRPr="005A437C">
      <w:rPr>
        <w:sz w:val="18"/>
        <w:szCs w:val="18"/>
      </w:rPr>
      <w:fldChar w:fldCharType="begin"/>
    </w:r>
    <w:r w:rsidRPr="005A437C">
      <w:rPr>
        <w:sz w:val="18"/>
        <w:szCs w:val="18"/>
      </w:rPr>
      <w:instrText>PAGE</w:instrText>
    </w:r>
    <w:r w:rsidRPr="005A437C">
      <w:rPr>
        <w:sz w:val="18"/>
        <w:szCs w:val="18"/>
      </w:rPr>
      <w:fldChar w:fldCharType="separate"/>
    </w:r>
    <w:r w:rsidRPr="005A437C">
      <w:rPr>
        <w:sz w:val="18"/>
        <w:szCs w:val="18"/>
      </w:rPr>
      <w:t>4</w:t>
    </w:r>
    <w:r w:rsidRPr="005A437C">
      <w:rPr>
        <w:sz w:val="18"/>
        <w:szCs w:val="18"/>
      </w:rPr>
      <w:fldChar w:fldCharType="end"/>
    </w:r>
    <w:r w:rsidRPr="005A437C">
      <w:rPr>
        <w:rStyle w:val="Seitenzahl"/>
        <w:sz w:val="18"/>
        <w:szCs w:val="18"/>
      </w:rPr>
      <w:t>:</w:t>
    </w:r>
    <w:r w:rsidRPr="005A437C">
      <w:rPr>
        <w:rStyle w:val="Seitenzahl"/>
        <w:sz w:val="18"/>
        <w:szCs w:val="18"/>
      </w:rPr>
      <w:tab/>
    </w:r>
    <w:r w:rsidR="002F3010">
      <w:rPr>
        <w:rStyle w:val="Seitenzahl"/>
        <w:sz w:val="18"/>
        <w:szCs w:val="18"/>
      </w:rPr>
      <w:t>E-BOX MODULAR</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2FFFD2" w14:textId="77777777" w:rsidR="007256D1" w:rsidRDefault="00F25646">
    <w:pPr>
      <w:pStyle w:val="Kopfzeile"/>
      <w:rPr>
        <w:sz w:val="2"/>
        <w:lang w:eastAsia="de-DE"/>
      </w:rPr>
    </w:pPr>
    <w:r>
      <w:rPr>
        <w:noProof/>
        <w:sz w:val="2"/>
        <w:lang w:eastAsia="de-DE"/>
      </w:rPr>
      <w:drawing>
        <wp:anchor distT="0" distB="0" distL="114935" distR="114935" simplePos="0" relativeHeight="251659264" behindDoc="1" locked="0" layoutInCell="1" allowOverlap="1" wp14:anchorId="53C3994B" wp14:editId="11DCB348">
          <wp:simplePos x="0" y="0"/>
          <wp:positionH relativeFrom="page">
            <wp:posOffset>5257800</wp:posOffset>
          </wp:positionH>
          <wp:positionV relativeFrom="margin">
            <wp:posOffset>-1073150</wp:posOffset>
          </wp:positionV>
          <wp:extent cx="1605915" cy="224790"/>
          <wp:effectExtent l="0" t="0" r="0" b="0"/>
          <wp:wrapNone/>
          <wp:docPr id="4" name="Bild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Bild2"/>
                  <pic:cNvPicPr>
                    <a:picLocks noChangeAspect="1" noChangeArrowheads="1"/>
                  </pic:cNvPicPr>
                </pic:nvPicPr>
                <pic:blipFill>
                  <a:blip r:embed="rId1"/>
                  <a:stretch>
                    <a:fillRect/>
                  </a:stretch>
                </pic:blipFill>
                <pic:spPr bwMode="auto">
                  <a:xfrm>
                    <a:off x="0" y="0"/>
                    <a:ext cx="1605915" cy="224790"/>
                  </a:xfrm>
                  <a:prstGeom prst="rect">
                    <a:avLst/>
                  </a:prstGeom>
                </pic:spPr>
              </pic:pic>
            </a:graphicData>
          </a:graphic>
        </wp:anchor>
      </w:drawing>
    </w:r>
    <w:r>
      <w:rPr>
        <w:noProof/>
        <w:sz w:val="2"/>
        <w:lang w:eastAsia="de-DE"/>
      </w:rPr>
      <w:drawing>
        <wp:anchor distT="0" distB="0" distL="114935" distR="114935" simplePos="0" relativeHeight="251660288" behindDoc="1" locked="0" layoutInCell="1" allowOverlap="1" wp14:anchorId="5AD68D3F" wp14:editId="73F59DA6">
          <wp:simplePos x="0" y="0"/>
          <wp:positionH relativeFrom="column">
            <wp:posOffset>-71120</wp:posOffset>
          </wp:positionH>
          <wp:positionV relativeFrom="paragraph">
            <wp:posOffset>-90170</wp:posOffset>
          </wp:positionV>
          <wp:extent cx="1263015" cy="506095"/>
          <wp:effectExtent l="0" t="0" r="0" b="0"/>
          <wp:wrapNone/>
          <wp:docPr id="5" name="Bild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Bild3"/>
                  <pic:cNvPicPr>
                    <a:picLocks noChangeAspect="1" noChangeArrowheads="1"/>
                  </pic:cNvPicPr>
                </pic:nvPicPr>
                <pic:blipFill>
                  <a:blip r:embed="rId2"/>
                  <a:stretch>
                    <a:fillRect/>
                  </a:stretch>
                </pic:blipFill>
                <pic:spPr bwMode="auto">
                  <a:xfrm>
                    <a:off x="0" y="0"/>
                    <a:ext cx="1263015" cy="506095"/>
                  </a:xfrm>
                  <a:prstGeom prst="rect">
                    <a:avLst/>
                  </a:prstGeom>
                </pic:spPr>
              </pic:pic>
            </a:graphicData>
          </a:graphic>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20"/>
  <w:attachedTemplate r:id="rId1"/>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A6151"/>
    <w:rsid w:val="00000277"/>
    <w:rsid w:val="00000715"/>
    <w:rsid w:val="000A4F38"/>
    <w:rsid w:val="000A53F3"/>
    <w:rsid w:val="000A5B7D"/>
    <w:rsid w:val="000F07EE"/>
    <w:rsid w:val="00101538"/>
    <w:rsid w:val="001354D7"/>
    <w:rsid w:val="00174106"/>
    <w:rsid w:val="001B7A21"/>
    <w:rsid w:val="00276FA3"/>
    <w:rsid w:val="002C7429"/>
    <w:rsid w:val="002F3010"/>
    <w:rsid w:val="00376D87"/>
    <w:rsid w:val="003B7D0F"/>
    <w:rsid w:val="003F704F"/>
    <w:rsid w:val="004569E5"/>
    <w:rsid w:val="00457A66"/>
    <w:rsid w:val="00500A0F"/>
    <w:rsid w:val="0051472B"/>
    <w:rsid w:val="005273BF"/>
    <w:rsid w:val="0054324A"/>
    <w:rsid w:val="005661EF"/>
    <w:rsid w:val="00590F57"/>
    <w:rsid w:val="005A437C"/>
    <w:rsid w:val="005B75CB"/>
    <w:rsid w:val="005B7EA9"/>
    <w:rsid w:val="005D2D1E"/>
    <w:rsid w:val="005D6EAE"/>
    <w:rsid w:val="005E0DB1"/>
    <w:rsid w:val="00676C54"/>
    <w:rsid w:val="00680612"/>
    <w:rsid w:val="006D085C"/>
    <w:rsid w:val="00712F63"/>
    <w:rsid w:val="007256D1"/>
    <w:rsid w:val="00753277"/>
    <w:rsid w:val="007770BD"/>
    <w:rsid w:val="007A2C0E"/>
    <w:rsid w:val="007A52DB"/>
    <w:rsid w:val="00803BBD"/>
    <w:rsid w:val="0086326E"/>
    <w:rsid w:val="00873D2D"/>
    <w:rsid w:val="008A6E83"/>
    <w:rsid w:val="008B6078"/>
    <w:rsid w:val="008C1F3B"/>
    <w:rsid w:val="00932A3E"/>
    <w:rsid w:val="00960919"/>
    <w:rsid w:val="009A6151"/>
    <w:rsid w:val="009C4CFC"/>
    <w:rsid w:val="009D0405"/>
    <w:rsid w:val="00A00615"/>
    <w:rsid w:val="00A9488B"/>
    <w:rsid w:val="00B04FAE"/>
    <w:rsid w:val="00BC4ABA"/>
    <w:rsid w:val="00BD3DA6"/>
    <w:rsid w:val="00C4645B"/>
    <w:rsid w:val="00C958D7"/>
    <w:rsid w:val="00D52446"/>
    <w:rsid w:val="00D5450B"/>
    <w:rsid w:val="00D91923"/>
    <w:rsid w:val="00DD137B"/>
    <w:rsid w:val="00DD2FDC"/>
    <w:rsid w:val="00DF3AD8"/>
    <w:rsid w:val="00E315BC"/>
    <w:rsid w:val="00E81ED4"/>
    <w:rsid w:val="00EE69F9"/>
    <w:rsid w:val="00F15C0C"/>
    <w:rsid w:val="00F25646"/>
    <w:rsid w:val="00F75862"/>
    <w:rsid w:val="00FC0279"/>
    <w:rsid w:val="00FF19C7"/>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FDC4F7"/>
  <w15:chartTrackingRefBased/>
  <w15:docId w15:val="{EBBF20E0-E978-4811-BD62-BCFD0DCB7F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de-D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0F07EE"/>
    <w:pPr>
      <w:spacing w:after="0" w:line="240" w:lineRule="auto"/>
    </w:pPr>
    <w:rPr>
      <w:rFonts w:ascii="Arial" w:eastAsia="Times New Roman" w:hAnsi="Arial" w:cs="Arial"/>
      <w:color w:val="00000A"/>
      <w:kern w:val="0"/>
      <w:sz w:val="20"/>
      <w:szCs w:val="20"/>
      <w:lang w:eastAsia="zh-CN"/>
      <w14:ligatures w14:val="non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Seitenzahl">
    <w:name w:val="page number"/>
    <w:basedOn w:val="Absatz-Standardschriftart"/>
    <w:qFormat/>
    <w:rsid w:val="00000277"/>
  </w:style>
  <w:style w:type="paragraph" w:styleId="Textkrper">
    <w:name w:val="Body Text"/>
    <w:basedOn w:val="Standard"/>
    <w:link w:val="TextkrperZchn"/>
    <w:rsid w:val="00000277"/>
    <w:rPr>
      <w:sz w:val="24"/>
    </w:rPr>
  </w:style>
  <w:style w:type="character" w:customStyle="1" w:styleId="TextkrperZchn">
    <w:name w:val="Textkörper Zchn"/>
    <w:basedOn w:val="Absatz-Standardschriftart"/>
    <w:link w:val="Textkrper"/>
    <w:rsid w:val="00000277"/>
    <w:rPr>
      <w:rFonts w:ascii="Arial" w:eastAsia="Times New Roman" w:hAnsi="Arial" w:cs="Arial"/>
      <w:color w:val="00000A"/>
      <w:kern w:val="0"/>
      <w:sz w:val="24"/>
      <w:szCs w:val="20"/>
      <w:lang w:eastAsia="zh-CN"/>
      <w14:ligatures w14:val="none"/>
    </w:rPr>
  </w:style>
  <w:style w:type="paragraph" w:styleId="Kopfzeile">
    <w:name w:val="header"/>
    <w:basedOn w:val="Standard"/>
    <w:link w:val="KopfzeileZchn"/>
    <w:rsid w:val="00000277"/>
    <w:pPr>
      <w:tabs>
        <w:tab w:val="center" w:pos="4536"/>
        <w:tab w:val="right" w:pos="9072"/>
      </w:tabs>
    </w:pPr>
  </w:style>
  <w:style w:type="character" w:customStyle="1" w:styleId="KopfzeileZchn">
    <w:name w:val="Kopfzeile Zchn"/>
    <w:basedOn w:val="Absatz-Standardschriftart"/>
    <w:link w:val="Kopfzeile"/>
    <w:rsid w:val="00000277"/>
    <w:rPr>
      <w:rFonts w:ascii="Arial" w:eastAsia="Times New Roman" w:hAnsi="Arial" w:cs="Arial"/>
      <w:color w:val="00000A"/>
      <w:kern w:val="0"/>
      <w:sz w:val="20"/>
      <w:szCs w:val="20"/>
      <w:lang w:eastAsia="zh-CN"/>
      <w14:ligatures w14:val="none"/>
    </w:rPr>
  </w:style>
  <w:style w:type="table" w:styleId="TabellemithellemGitternetz">
    <w:name w:val="Grid Table Light"/>
    <w:basedOn w:val="NormaleTabelle"/>
    <w:uiPriority w:val="40"/>
    <w:rsid w:val="00000277"/>
    <w:pPr>
      <w:spacing w:after="0" w:line="240" w:lineRule="auto"/>
    </w:pPr>
    <w:rPr>
      <w:rFonts w:ascii="Arial" w:eastAsia="Arial" w:hAnsi="Arial" w:cs="Arial"/>
      <w:kern w:val="0"/>
      <w:sz w:val="20"/>
      <w:szCs w:val="24"/>
      <w:lang w:eastAsia="zh-CN" w:bidi="hi-IN"/>
      <w14:ligatures w14:val="none"/>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Fuzeile">
    <w:name w:val="footer"/>
    <w:basedOn w:val="Standard"/>
    <w:link w:val="FuzeileZchn"/>
    <w:uiPriority w:val="99"/>
    <w:unhideWhenUsed/>
    <w:rsid w:val="005A437C"/>
    <w:pPr>
      <w:tabs>
        <w:tab w:val="center" w:pos="4536"/>
        <w:tab w:val="right" w:pos="9072"/>
      </w:tabs>
    </w:pPr>
  </w:style>
  <w:style w:type="character" w:customStyle="1" w:styleId="FuzeileZchn">
    <w:name w:val="Fußzeile Zchn"/>
    <w:basedOn w:val="Absatz-Standardschriftart"/>
    <w:link w:val="Fuzeile"/>
    <w:uiPriority w:val="99"/>
    <w:rsid w:val="005A437C"/>
    <w:rPr>
      <w:rFonts w:ascii="Arial" w:eastAsia="Times New Roman" w:hAnsi="Arial" w:cs="Arial"/>
      <w:color w:val="00000A"/>
      <w:kern w:val="0"/>
      <w:sz w:val="20"/>
      <w:szCs w:val="20"/>
      <w:lang w:eastAsia="zh-CN"/>
      <w14:ligatures w14:val="none"/>
    </w:rPr>
  </w:style>
  <w:style w:type="character" w:styleId="Hyperlink">
    <w:name w:val="Hyperlink"/>
    <w:basedOn w:val="Absatz-Standardschriftart"/>
    <w:uiPriority w:val="99"/>
    <w:unhideWhenUsed/>
    <w:rsid w:val="00DD137B"/>
    <w:rPr>
      <w:color w:val="0563C1" w:themeColor="hyperlink"/>
      <w:u w:val="single"/>
    </w:rPr>
  </w:style>
  <w:style w:type="character" w:styleId="NichtaufgelsteErwhnung">
    <w:name w:val="Unresolved Mention"/>
    <w:basedOn w:val="Absatz-Standardschriftart"/>
    <w:uiPriority w:val="99"/>
    <w:semiHidden/>
    <w:unhideWhenUsed/>
    <w:rsid w:val="00DD137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_rels/header2.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4.png"/></Relationships>
</file>

<file path=word/_rels/settings.xml.rels><?xml version="1.0" encoding="UTF-8" standalone="yes"?>
<Relationships xmlns="http://schemas.openxmlformats.org/package/2006/relationships"><Relationship Id="rId1" Type="http://schemas.openxmlformats.org/officeDocument/2006/relationships/attachedTemplate" Target="file:///X:\kunden\rafi\Arbeitsdir\vorlage_rafi-fn.dotx"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vorlage_rafi-fn.dotx</Template>
  <TotalTime>0</TotalTime>
  <Pages>3</Pages>
  <Words>460</Words>
  <Characters>2904</Characters>
  <Application>Microsoft Office Word</Application>
  <DocSecurity>0</DocSecurity>
  <Lines>24</Lines>
  <Paragraphs>6</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Ralf</dc:creator>
  <cp:keywords/>
  <dc:description/>
  <cp:lastModifiedBy>R. Krause</cp:lastModifiedBy>
  <cp:revision>6</cp:revision>
  <dcterms:created xsi:type="dcterms:W3CDTF">2026-10-05T09:18:00Z</dcterms:created>
  <dcterms:modified xsi:type="dcterms:W3CDTF">2026-11-03T12:10:00Z</dcterms:modified>
</cp:coreProperties>
</file>