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DD25B0D" w14:textId="2A1B03DA" w:rsidR="00D73E7C" w:rsidRPr="009242E3" w:rsidRDefault="00D73E7C">
      <w:pPr>
        <w:rPr>
          <w:b/>
          <w:sz w:val="32"/>
          <w:szCs w:val="32"/>
        </w:rPr>
      </w:pPr>
      <w:r w:rsidRPr="009242E3">
        <w:rPr>
          <w:sz w:val="32"/>
          <w:szCs w:val="32"/>
        </w:rPr>
        <w:t>Presseinformation</w:t>
      </w:r>
    </w:p>
    <w:p w14:paraId="79FBDEB5" w14:textId="77777777" w:rsidR="00D73E7C" w:rsidRDefault="00D73E7C">
      <w:pPr>
        <w:spacing w:line="360" w:lineRule="auto"/>
        <w:ind w:right="-2"/>
        <w:rPr>
          <w:b/>
          <w:sz w:val="24"/>
        </w:rPr>
      </w:pPr>
    </w:p>
    <w:p w14:paraId="32A6693D" w14:textId="05380589" w:rsidR="00EC0AA7" w:rsidRPr="00EC0AA7" w:rsidRDefault="00EC0AA7" w:rsidP="00EC0AA7">
      <w:pPr>
        <w:spacing w:line="360" w:lineRule="auto"/>
        <w:rPr>
          <w:b/>
          <w:bCs/>
          <w:sz w:val="24"/>
          <w:szCs w:val="24"/>
        </w:rPr>
      </w:pPr>
      <w:r w:rsidRPr="00EC0AA7">
        <w:rPr>
          <w:b/>
          <w:bCs/>
          <w:sz w:val="24"/>
          <w:szCs w:val="24"/>
        </w:rPr>
        <w:t>IO-Link-Messverstärker</w:t>
      </w:r>
      <w:r w:rsidR="00004093">
        <w:rPr>
          <w:b/>
          <w:bCs/>
          <w:sz w:val="24"/>
          <w:szCs w:val="24"/>
        </w:rPr>
        <w:t xml:space="preserve">: Digitale </w:t>
      </w:r>
      <w:r w:rsidRPr="00EC0AA7">
        <w:rPr>
          <w:b/>
          <w:bCs/>
          <w:sz w:val="24"/>
          <w:szCs w:val="24"/>
        </w:rPr>
        <w:t>Signalverarbeitung von DMS-Sensoren</w:t>
      </w:r>
      <w:r w:rsidR="00021BCD">
        <w:rPr>
          <w:b/>
          <w:bCs/>
          <w:sz w:val="24"/>
          <w:szCs w:val="24"/>
        </w:rPr>
        <w:t xml:space="preserve"> </w:t>
      </w:r>
    </w:p>
    <w:p w14:paraId="1E758773" w14:textId="77777777" w:rsidR="00EC0AA7" w:rsidRDefault="00EC0AA7" w:rsidP="00EC0AA7">
      <w:pPr>
        <w:spacing w:line="360" w:lineRule="auto"/>
        <w:jc w:val="both"/>
      </w:pPr>
    </w:p>
    <w:p w14:paraId="58A055F7" w14:textId="14517094" w:rsidR="00EC0AA7" w:rsidRDefault="00004093" w:rsidP="00004093">
      <w:pPr>
        <w:spacing w:line="360" w:lineRule="auto"/>
        <w:jc w:val="both"/>
      </w:pPr>
      <w:r w:rsidRPr="00677B20">
        <w:t xml:space="preserve">Mit </w:t>
      </w:r>
      <w:r>
        <w:t>einem</w:t>
      </w:r>
      <w:r w:rsidRPr="00677B20">
        <w:t xml:space="preserve"> IO-Link-Messverstärker erweitert INELTA Sensorsysteme sein Portfolio um eine digital</w:t>
      </w:r>
      <w:r>
        <w:t xml:space="preserve">e </w:t>
      </w:r>
      <w:r w:rsidRPr="00677B20">
        <w:t>Lösung für die präzise Erfassung von Kraft-, Druck- und Gewichtssignalen. Der</w:t>
      </w:r>
      <w:r>
        <w:t xml:space="preserve"> </w:t>
      </w:r>
      <w:r w:rsidRPr="00677B20">
        <w:t xml:space="preserve">für DMS-Sensoren entwickelte </w:t>
      </w:r>
      <w:r>
        <w:t>Signalaufbereiter</w:t>
      </w:r>
      <w:r w:rsidRPr="00677B20">
        <w:t xml:space="preserve"> eignet sich für ein breites Anwendungsspektrum</w:t>
      </w:r>
      <w:r>
        <w:t xml:space="preserve">. </w:t>
      </w:r>
      <w:r w:rsidRPr="00677B20">
        <w:t>Überall dort, wo Kräfte</w:t>
      </w:r>
      <w:r w:rsidR="00683608">
        <w:t xml:space="preserve"> oder</w:t>
      </w:r>
      <w:r w:rsidRPr="00677B20">
        <w:t xml:space="preserve"> </w:t>
      </w:r>
      <w:r>
        <w:t>Druck</w:t>
      </w:r>
      <w:r w:rsidRPr="00677B20">
        <w:t xml:space="preserve"> unter anspruchsvollen Bedingungen zuverlässig erfasst werden müssen, </w:t>
      </w:r>
      <w:r>
        <w:t>sorgt</w:t>
      </w:r>
      <w:r w:rsidRPr="00677B20">
        <w:t xml:space="preserve"> </w:t>
      </w:r>
      <w:r>
        <w:t>er</w:t>
      </w:r>
      <w:r w:rsidRPr="00677B20">
        <w:t xml:space="preserve"> </w:t>
      </w:r>
      <w:r>
        <w:t>für ein</w:t>
      </w:r>
      <w:r w:rsidRPr="00677B20">
        <w:t>e stabile Signalverarbeitung.</w:t>
      </w:r>
      <w:r w:rsidR="00510A61">
        <w:t xml:space="preserve"> </w:t>
      </w:r>
    </w:p>
    <w:p w14:paraId="3BE05177" w14:textId="77777777" w:rsidR="00510A61" w:rsidRDefault="00510A61" w:rsidP="00004093">
      <w:pPr>
        <w:spacing w:line="360" w:lineRule="auto"/>
        <w:jc w:val="both"/>
      </w:pPr>
    </w:p>
    <w:p w14:paraId="1F51F906" w14:textId="553DD698" w:rsidR="00510A61" w:rsidRDefault="00510A61" w:rsidP="00AE1645">
      <w:pPr>
        <w:spacing w:line="360" w:lineRule="auto"/>
        <w:jc w:val="both"/>
      </w:pPr>
      <w:r w:rsidRPr="00B72AAE">
        <w:t>Der</w:t>
      </w:r>
      <w:r>
        <w:t xml:space="preserve"> Messverstärker</w:t>
      </w:r>
      <w:r w:rsidR="00683608" w:rsidRPr="00683608">
        <w:t xml:space="preserve"> </w:t>
      </w:r>
      <w:r w:rsidRPr="00B72AAE">
        <w:t>verarbeitet Signale von Dehnungsmessstreifen zuverlässig und stellt die Messwerte vollständig digital über IO</w:t>
      </w:r>
      <w:r w:rsidRPr="00B72AAE">
        <w:noBreakHyphen/>
        <w:t xml:space="preserve">Link bereit. Anwender profitieren von einer störsicheren </w:t>
      </w:r>
      <w:r>
        <w:t xml:space="preserve">und verlustfreien </w:t>
      </w:r>
      <w:r w:rsidRPr="00B72AAE">
        <w:t>Übertragung</w:t>
      </w:r>
      <w:r>
        <w:t xml:space="preserve"> über Standard-Sensorleitungen. T</w:t>
      </w:r>
      <w:r w:rsidRPr="00B72AAE">
        <w:t xml:space="preserve">ypische Probleme analoger Schnittstellen </w:t>
      </w:r>
      <w:r>
        <w:t xml:space="preserve">wie </w:t>
      </w:r>
      <w:r w:rsidRPr="00B72AAE">
        <w:t>Rauschen</w:t>
      </w:r>
      <w:r>
        <w:t xml:space="preserve">, Signalverluste oder Spannungsabfälle werden </w:t>
      </w:r>
      <w:r w:rsidRPr="00B72AAE">
        <w:t>eliminiert.</w:t>
      </w:r>
      <w:r>
        <w:t xml:space="preserve"> </w:t>
      </w:r>
      <w:r w:rsidRPr="00B72AAE">
        <w:t>Über die IO</w:t>
      </w:r>
      <w:r w:rsidRPr="00B72AAE">
        <w:noBreakHyphen/>
        <w:t>Link</w:t>
      </w:r>
      <w:r w:rsidRPr="00B72AAE">
        <w:noBreakHyphen/>
        <w:t xml:space="preserve">Schnittstelle lassen sich zentrale Parameter wie </w:t>
      </w:r>
      <w:r w:rsidRPr="004B484C">
        <w:t xml:space="preserve">Verstärkung, Filtereinstellungen, Skalierung oder Grenzwerte </w:t>
      </w:r>
      <w:r w:rsidRPr="00B72AAE">
        <w:t xml:space="preserve">direkt aus der Steuerung konfigurieren. Das reduziert den </w:t>
      </w:r>
      <w:r>
        <w:t xml:space="preserve">Aufwand bei der Inbetriebnahme </w:t>
      </w:r>
      <w:r w:rsidRPr="00B72AAE">
        <w:t>erheblich</w:t>
      </w:r>
      <w:r w:rsidR="00683608">
        <w:t>.</w:t>
      </w:r>
      <w:r w:rsidRPr="00B72AAE">
        <w:t xml:space="preserve"> </w:t>
      </w:r>
    </w:p>
    <w:p w14:paraId="5B0EA5E3" w14:textId="77777777" w:rsidR="00510A61" w:rsidRDefault="00510A61" w:rsidP="00004093">
      <w:pPr>
        <w:spacing w:line="360" w:lineRule="auto"/>
        <w:jc w:val="both"/>
      </w:pPr>
    </w:p>
    <w:p w14:paraId="67517A3E" w14:textId="513906DA" w:rsidR="00510A61" w:rsidRDefault="00510A61" w:rsidP="00004093">
      <w:pPr>
        <w:spacing w:line="360" w:lineRule="auto"/>
        <w:jc w:val="both"/>
      </w:pPr>
      <w:r w:rsidRPr="00B72AAE">
        <w:t xml:space="preserve">In </w:t>
      </w:r>
      <w:r>
        <w:t xml:space="preserve">automatisierten Produktionsanlagen müssen </w:t>
      </w:r>
      <w:r w:rsidRPr="00B72AAE">
        <w:t>Kraftsensoren häufig an neue Produkte oder Werkzeuge angepasst werden. Bisher bedeutete das: manuelle Justage, Stillstand und</w:t>
      </w:r>
      <w:r>
        <w:t xml:space="preserve"> das</w:t>
      </w:r>
      <w:r w:rsidRPr="00B72AAE">
        <w:t xml:space="preserve"> Risiko von Fehlparametrierungen.</w:t>
      </w:r>
      <w:r>
        <w:t xml:space="preserve"> </w:t>
      </w:r>
      <w:r w:rsidRPr="00CB1BD8">
        <w:t xml:space="preserve">Mit dem </w:t>
      </w:r>
      <w:r>
        <w:t>IO-Link</w:t>
      </w:r>
      <w:r w:rsidR="00990F14">
        <w:t>-</w:t>
      </w:r>
      <w:r>
        <w:t xml:space="preserve">Messverstärker </w:t>
      </w:r>
      <w:r w:rsidRPr="00CB1BD8">
        <w:t xml:space="preserve">arbeitet der </w:t>
      </w:r>
      <w:r>
        <w:t>DMS-</w:t>
      </w:r>
      <w:r w:rsidRPr="00CB1BD8">
        <w:t xml:space="preserve">Sensor </w:t>
      </w:r>
      <w:r>
        <w:t>mit</w:t>
      </w:r>
      <w:r w:rsidRPr="00CB1BD8">
        <w:t xml:space="preserve"> den </w:t>
      </w:r>
      <w:r>
        <w:t xml:space="preserve">gespeicherten </w:t>
      </w:r>
      <w:r w:rsidRPr="00CB1BD8">
        <w:t>korrekten Einstellungen</w:t>
      </w:r>
      <w:r>
        <w:t xml:space="preserve"> (Data Storage)</w:t>
      </w:r>
      <w:r w:rsidRPr="00CB1BD8">
        <w:t xml:space="preserve"> – ohne </w:t>
      </w:r>
      <w:r>
        <w:t xml:space="preserve">manuellen </w:t>
      </w:r>
      <w:r w:rsidRPr="00CB1BD8">
        <w:t xml:space="preserve">Eingriff vor Ort. Das Ergebnis sind </w:t>
      </w:r>
      <w:r>
        <w:t xml:space="preserve">reduzierte Stillstandzeiten, </w:t>
      </w:r>
      <w:r w:rsidRPr="00CB1BD8">
        <w:t>weniger Fehlerquellen und eine höhere Anlagenverfügbarkeit.</w:t>
      </w:r>
      <w:r w:rsidR="00021BCD">
        <w:t xml:space="preserve"> </w:t>
      </w:r>
    </w:p>
    <w:p w14:paraId="0D036059" w14:textId="77777777" w:rsidR="00510A61" w:rsidRDefault="00510A61" w:rsidP="00004093">
      <w:pPr>
        <w:spacing w:line="360" w:lineRule="auto"/>
        <w:jc w:val="both"/>
      </w:pPr>
    </w:p>
    <w:p w14:paraId="3C928499" w14:textId="13C8A7DF" w:rsidR="00510A61" w:rsidRDefault="00510A61" w:rsidP="00004093">
      <w:pPr>
        <w:spacing w:line="360" w:lineRule="auto"/>
        <w:jc w:val="both"/>
      </w:pPr>
      <w:r w:rsidRPr="004A032C">
        <w:t>Mit IO</w:t>
      </w:r>
      <w:r w:rsidRPr="004A032C">
        <w:noBreakHyphen/>
        <w:t xml:space="preserve">Link </w:t>
      </w:r>
      <w:r>
        <w:t xml:space="preserve">verfügt der Messverstärker über </w:t>
      </w:r>
      <w:r w:rsidRPr="004A032C">
        <w:t>ein</w:t>
      </w:r>
      <w:r>
        <w:t xml:space="preserve">e digitale </w:t>
      </w:r>
      <w:r w:rsidRPr="004A032C">
        <w:t>Kommunikation</w:t>
      </w:r>
      <w:r>
        <w:t xml:space="preserve">sschnittstelle, </w:t>
      </w:r>
      <w:r w:rsidRPr="004A032C">
        <w:t xml:space="preserve">die weit </w:t>
      </w:r>
      <w:r w:rsidRPr="004A032C">
        <w:rPr>
          <w:rFonts w:ascii="Aptos" w:hAnsi="Aptos" w:cs="Aptos"/>
        </w:rPr>
        <w:t>ü</w:t>
      </w:r>
      <w:r w:rsidRPr="004A032C">
        <w:t>ber die reine Signal</w:t>
      </w:r>
      <w:r w:rsidRPr="004A032C">
        <w:rPr>
          <w:rFonts w:ascii="Aptos" w:hAnsi="Aptos" w:cs="Aptos"/>
        </w:rPr>
        <w:t>ü</w:t>
      </w:r>
      <w:r w:rsidRPr="004A032C">
        <w:t xml:space="preserve">bertragung hinausgeht. </w:t>
      </w:r>
      <w:r>
        <w:t>N</w:t>
      </w:r>
      <w:r w:rsidRPr="004A032C">
        <w:t xml:space="preserve">eben Prozesswerten </w:t>
      </w:r>
      <w:r>
        <w:t xml:space="preserve">können </w:t>
      </w:r>
      <w:r w:rsidRPr="004A032C">
        <w:t>auch Parameter</w:t>
      </w:r>
      <w:r w:rsidRPr="004A032C">
        <w:noBreakHyphen/>
        <w:t>, Status</w:t>
      </w:r>
      <w:r w:rsidRPr="004A032C">
        <w:noBreakHyphen/>
        <w:t xml:space="preserve"> und Diagnosedaten</w:t>
      </w:r>
      <w:r>
        <w:t xml:space="preserve"> übertragen werden. Damit bildet</w:t>
      </w:r>
      <w:r w:rsidRPr="00AD5C0E">
        <w:t xml:space="preserve"> IO-Link eine zentrale Grundlage für vernetzte Produktionsanlagen und Industrie-4.0-Anwendungen.</w:t>
      </w:r>
      <w:r w:rsidR="00021BCD">
        <w:t xml:space="preserve"> </w:t>
      </w:r>
    </w:p>
    <w:p w14:paraId="39AC5D9B" w14:textId="77777777" w:rsidR="00AE1645" w:rsidRDefault="00AE1645" w:rsidP="00004093">
      <w:pPr>
        <w:spacing w:line="360" w:lineRule="auto"/>
        <w:jc w:val="both"/>
      </w:pPr>
    </w:p>
    <w:p w14:paraId="0F44456C" w14:textId="13DCE537" w:rsidR="00510A61" w:rsidRDefault="00510A61" w:rsidP="00004093">
      <w:pPr>
        <w:spacing w:line="360" w:lineRule="auto"/>
        <w:jc w:val="both"/>
      </w:pPr>
      <w:r w:rsidRPr="00573529">
        <w:t>Auf Wunsch können sämtliche Kraft-Sensoren von INELTA zusammen mit dem externen Messverstärker als IO-Link-Device konfiguriert werden.</w:t>
      </w:r>
      <w:r w:rsidR="00021BCD">
        <w:t xml:space="preserve"> </w:t>
      </w:r>
    </w:p>
    <w:p w14:paraId="4B526889" w14:textId="77777777" w:rsidR="00012113" w:rsidRDefault="00012113" w:rsidP="00004093">
      <w:pPr>
        <w:spacing w:line="360" w:lineRule="auto"/>
        <w:jc w:val="both"/>
      </w:pPr>
    </w:p>
    <w:p w14:paraId="1664B4E0" w14:textId="77BD5A45" w:rsidR="00012113" w:rsidRDefault="00012113" w:rsidP="00004093">
      <w:pPr>
        <w:spacing w:line="360" w:lineRule="auto"/>
        <w:jc w:val="both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6"/>
      </w:tblGrid>
      <w:tr w:rsidR="009242E3" w:rsidRPr="00D8137B" w14:paraId="2581FF74" w14:textId="77777777" w:rsidTr="00AE1645">
        <w:tc>
          <w:tcPr>
            <w:tcW w:w="7086" w:type="dxa"/>
          </w:tcPr>
          <w:p w14:paraId="1DBAE222" w14:textId="363D0C1E" w:rsidR="009242E3" w:rsidRPr="00D8137B" w:rsidRDefault="00012113" w:rsidP="001742C5">
            <w:pPr>
              <w:spacing w:after="12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F06A8E6" wp14:editId="54129414">
                  <wp:extent cx="3048000" cy="1955800"/>
                  <wp:effectExtent l="0" t="0" r="0" b="6350"/>
                  <wp:docPr id="177498810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95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42E3" w:rsidRPr="00D8137B" w14:paraId="1EBCFAF0" w14:textId="77777777" w:rsidTr="00AE1645">
        <w:tc>
          <w:tcPr>
            <w:tcW w:w="7086" w:type="dxa"/>
          </w:tcPr>
          <w:p w14:paraId="3ABBEE5A" w14:textId="789AC5F7" w:rsidR="00EC0AA7" w:rsidRDefault="00EC0AA7" w:rsidP="00990F14">
            <w:pPr>
              <w:jc w:val="center"/>
              <w:rPr>
                <w:sz w:val="18"/>
                <w:szCs w:val="18"/>
              </w:rPr>
            </w:pPr>
            <w:r w:rsidRPr="00EC0AA7">
              <w:rPr>
                <w:b/>
                <w:bCs/>
                <w:sz w:val="18"/>
                <w:szCs w:val="18"/>
              </w:rPr>
              <w:t>Bild</w:t>
            </w:r>
            <w:r w:rsidRPr="00EC0AA7">
              <w:rPr>
                <w:sz w:val="18"/>
                <w:szCs w:val="18"/>
              </w:rPr>
              <w:t xml:space="preserve">: </w:t>
            </w:r>
            <w:r w:rsidR="00990F14">
              <w:rPr>
                <w:sz w:val="18"/>
                <w:szCs w:val="18"/>
              </w:rPr>
              <w:t>Mit dem IO-Link-</w:t>
            </w:r>
            <w:r w:rsidRPr="00EC0AA7">
              <w:rPr>
                <w:sz w:val="18"/>
                <w:szCs w:val="18"/>
              </w:rPr>
              <w:t>Messverstärke</w:t>
            </w:r>
            <w:r w:rsidR="00510A61">
              <w:rPr>
                <w:sz w:val="18"/>
                <w:szCs w:val="18"/>
              </w:rPr>
              <w:t xml:space="preserve">r von </w:t>
            </w:r>
            <w:r w:rsidRPr="00EC0AA7">
              <w:rPr>
                <w:sz w:val="18"/>
                <w:szCs w:val="18"/>
              </w:rPr>
              <w:t>INELTA</w:t>
            </w:r>
            <w:r w:rsidR="00990F14">
              <w:rPr>
                <w:sz w:val="18"/>
                <w:szCs w:val="18"/>
              </w:rPr>
              <w:t xml:space="preserve"> lassen sich</w:t>
            </w:r>
            <w:r w:rsidRPr="00EC0AA7">
              <w:rPr>
                <w:sz w:val="18"/>
                <w:szCs w:val="18"/>
              </w:rPr>
              <w:t xml:space="preserve"> zentrale Parameter wie Verstärkung, Filtereinstellungen</w:t>
            </w:r>
            <w:r w:rsidR="00990F14">
              <w:rPr>
                <w:sz w:val="18"/>
                <w:szCs w:val="18"/>
              </w:rPr>
              <w:t xml:space="preserve"> oder</w:t>
            </w:r>
            <w:r w:rsidRPr="00EC0AA7">
              <w:rPr>
                <w:sz w:val="18"/>
                <w:szCs w:val="18"/>
              </w:rPr>
              <w:t xml:space="preserve"> Skalierung direkt aus der Steuerung konfigurieren.</w:t>
            </w:r>
            <w:r w:rsidR="00021BCD">
              <w:rPr>
                <w:sz w:val="18"/>
                <w:szCs w:val="18"/>
              </w:rPr>
              <w:t xml:space="preserve"> </w:t>
            </w:r>
          </w:p>
          <w:p w14:paraId="51686F1C" w14:textId="77777777" w:rsidR="00990F14" w:rsidRDefault="00990F14" w:rsidP="00990F14">
            <w:pPr>
              <w:jc w:val="center"/>
              <w:rPr>
                <w:sz w:val="18"/>
                <w:szCs w:val="18"/>
              </w:rPr>
            </w:pPr>
          </w:p>
          <w:p w14:paraId="0731DB76" w14:textId="415F3FFB" w:rsidR="009242E3" w:rsidRPr="00D8137B" w:rsidRDefault="00990F14" w:rsidP="00226C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Bildquelle: INELTA</w:t>
            </w:r>
          </w:p>
        </w:tc>
      </w:tr>
    </w:tbl>
    <w:p w14:paraId="425945FC" w14:textId="77777777" w:rsidR="00AA3D2E" w:rsidRPr="00F75142" w:rsidRDefault="00AA3D2E" w:rsidP="007720DF">
      <w:pPr>
        <w:rPr>
          <w:sz w:val="24"/>
          <w:szCs w:val="24"/>
        </w:rPr>
      </w:pPr>
    </w:p>
    <w:tbl>
      <w:tblPr>
        <w:tblStyle w:val="TabellemithellemGitternetz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3402"/>
        <w:gridCol w:w="992"/>
        <w:gridCol w:w="1411"/>
      </w:tblGrid>
      <w:tr w:rsidR="00C92540" w:rsidRPr="00D8137B" w14:paraId="547DCE95" w14:textId="77777777" w:rsidTr="001742C5">
        <w:tc>
          <w:tcPr>
            <w:tcW w:w="1271" w:type="dxa"/>
          </w:tcPr>
          <w:p w14:paraId="7C861E11" w14:textId="61CECB1F" w:rsidR="00C92540" w:rsidRPr="00D8137B" w:rsidRDefault="00C92540" w:rsidP="001742C5">
            <w:pPr>
              <w:rPr>
                <w:sz w:val="18"/>
                <w:szCs w:val="18"/>
              </w:rPr>
            </w:pPr>
            <w:r w:rsidRPr="00D8137B">
              <w:rPr>
                <w:sz w:val="18"/>
                <w:szCs w:val="18"/>
              </w:rPr>
              <w:t>Bil</w:t>
            </w:r>
            <w:r>
              <w:rPr>
                <w:sz w:val="18"/>
                <w:szCs w:val="18"/>
              </w:rPr>
              <w:t>d</w:t>
            </w:r>
            <w:r w:rsidR="0046127F">
              <w:rPr>
                <w:sz w:val="18"/>
                <w:szCs w:val="18"/>
              </w:rPr>
              <w:t>er</w:t>
            </w:r>
            <w:r w:rsidRPr="00D8137B">
              <w:rPr>
                <w:sz w:val="18"/>
                <w:szCs w:val="18"/>
              </w:rPr>
              <w:t>:</w:t>
            </w:r>
          </w:p>
        </w:tc>
        <w:tc>
          <w:tcPr>
            <w:tcW w:w="3402" w:type="dxa"/>
          </w:tcPr>
          <w:p w14:paraId="403C5CA6" w14:textId="52E14F14" w:rsidR="00C92540" w:rsidRPr="00D8137B" w:rsidRDefault="00745CB4" w:rsidP="001742C5">
            <w:pPr>
              <w:rPr>
                <w:sz w:val="18"/>
                <w:szCs w:val="18"/>
              </w:rPr>
            </w:pPr>
            <w:r w:rsidRPr="00745CB4">
              <w:rPr>
                <w:sz w:val="18"/>
                <w:szCs w:val="18"/>
                <w:lang w:val="en-US"/>
              </w:rPr>
              <w:t>io-messverstaerker_2000.jpg</w:t>
            </w:r>
          </w:p>
        </w:tc>
        <w:tc>
          <w:tcPr>
            <w:tcW w:w="992" w:type="dxa"/>
          </w:tcPr>
          <w:p w14:paraId="66BB2A7D" w14:textId="77777777" w:rsidR="00C92540" w:rsidRPr="00D8137B" w:rsidRDefault="00C92540" w:rsidP="001742C5">
            <w:pPr>
              <w:rPr>
                <w:sz w:val="18"/>
                <w:szCs w:val="18"/>
              </w:rPr>
            </w:pPr>
            <w:r w:rsidRPr="00D8137B">
              <w:rPr>
                <w:sz w:val="18"/>
                <w:szCs w:val="18"/>
              </w:rPr>
              <w:t>Zeichen:</w:t>
            </w:r>
          </w:p>
        </w:tc>
        <w:tc>
          <w:tcPr>
            <w:tcW w:w="1411" w:type="dxa"/>
          </w:tcPr>
          <w:p w14:paraId="3559E39D" w14:textId="7F310744" w:rsidR="00C92540" w:rsidRPr="00D8137B" w:rsidRDefault="00990F14" w:rsidP="001742C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1.942</w:t>
            </w:r>
          </w:p>
        </w:tc>
      </w:tr>
      <w:tr w:rsidR="00C92540" w:rsidRPr="00D8137B" w14:paraId="776350DE" w14:textId="77777777" w:rsidTr="001742C5">
        <w:tc>
          <w:tcPr>
            <w:tcW w:w="1271" w:type="dxa"/>
          </w:tcPr>
          <w:p w14:paraId="796B0E14" w14:textId="77777777" w:rsidR="00C92540" w:rsidRPr="00D8137B" w:rsidRDefault="00C92540" w:rsidP="001742C5">
            <w:pPr>
              <w:spacing w:before="120"/>
              <w:rPr>
                <w:sz w:val="18"/>
                <w:szCs w:val="18"/>
              </w:rPr>
            </w:pPr>
            <w:r w:rsidRPr="00D8137B">
              <w:rPr>
                <w:sz w:val="18"/>
                <w:szCs w:val="18"/>
              </w:rPr>
              <w:t>Dateiname:</w:t>
            </w:r>
          </w:p>
        </w:tc>
        <w:tc>
          <w:tcPr>
            <w:tcW w:w="3402" w:type="dxa"/>
          </w:tcPr>
          <w:p w14:paraId="1B08214F" w14:textId="54C72696" w:rsidR="00C92540" w:rsidRPr="00D8137B" w:rsidRDefault="00012113" w:rsidP="001742C5">
            <w:p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26_i</w:t>
            </w:r>
            <w:r w:rsidR="00990F14">
              <w:rPr>
                <w:sz w:val="18"/>
                <w:szCs w:val="18"/>
              </w:rPr>
              <w:t>nelta-io-linkmessverstaerker.docx</w:t>
            </w:r>
          </w:p>
        </w:tc>
        <w:tc>
          <w:tcPr>
            <w:tcW w:w="992" w:type="dxa"/>
          </w:tcPr>
          <w:p w14:paraId="21F299E9" w14:textId="77777777" w:rsidR="00C92540" w:rsidRPr="00D8137B" w:rsidRDefault="00C92540" w:rsidP="001742C5">
            <w:pPr>
              <w:spacing w:before="120"/>
              <w:rPr>
                <w:sz w:val="18"/>
                <w:szCs w:val="18"/>
              </w:rPr>
            </w:pPr>
            <w:r w:rsidRPr="00D8137B">
              <w:rPr>
                <w:sz w:val="18"/>
                <w:szCs w:val="18"/>
              </w:rPr>
              <w:t>Datum:</w:t>
            </w:r>
          </w:p>
        </w:tc>
        <w:tc>
          <w:tcPr>
            <w:tcW w:w="1411" w:type="dxa"/>
          </w:tcPr>
          <w:p w14:paraId="73073AAF" w14:textId="131DC28F" w:rsidR="00C92540" w:rsidRPr="00D8137B" w:rsidRDefault="00B26DD3" w:rsidP="001742C5">
            <w:pPr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03.11.2026</w:t>
            </w:r>
          </w:p>
        </w:tc>
      </w:tr>
      <w:tr w:rsidR="00C92540" w:rsidRPr="00D8137B" w14:paraId="55E4C609" w14:textId="77777777" w:rsidTr="001742C5">
        <w:trPr>
          <w:trHeight w:val="569"/>
        </w:trPr>
        <w:tc>
          <w:tcPr>
            <w:tcW w:w="1271" w:type="dxa"/>
          </w:tcPr>
          <w:p w14:paraId="38225A3F" w14:textId="77777777" w:rsidR="00C92540" w:rsidRPr="00D8137B" w:rsidRDefault="00C92540" w:rsidP="001742C5">
            <w:p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Tags:</w:t>
            </w:r>
          </w:p>
        </w:tc>
        <w:tc>
          <w:tcPr>
            <w:tcW w:w="5805" w:type="dxa"/>
            <w:gridSpan w:val="3"/>
          </w:tcPr>
          <w:p w14:paraId="18ECF7A2" w14:textId="07A3F3BE" w:rsidR="00C92540" w:rsidRPr="000D0C93" w:rsidRDefault="00EC0AA7" w:rsidP="001742C5">
            <w:p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INELTA</w:t>
            </w:r>
            <w:r w:rsidR="00683608">
              <w:rPr>
                <w:sz w:val="18"/>
                <w:szCs w:val="18"/>
              </w:rPr>
              <w:t xml:space="preserve"> Sensorsysteme</w:t>
            </w:r>
            <w:r w:rsidR="00AA3D2E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IO-Link, Messverstärker, DMS-Sensoren</w:t>
            </w:r>
            <w:r w:rsidR="00AA3D2E">
              <w:rPr>
                <w:sz w:val="18"/>
                <w:szCs w:val="18"/>
              </w:rPr>
              <w:t>, Dehnungsmessstreifen, Kraftmessung, Druckmessung, Gewichtsmessung, digitale Signalverarbeitung, Industrie 4.0</w:t>
            </w:r>
          </w:p>
        </w:tc>
      </w:tr>
    </w:tbl>
    <w:p w14:paraId="34C90935" w14:textId="77777777" w:rsidR="008235AA" w:rsidRDefault="008235AA" w:rsidP="008235AA">
      <w:pPr>
        <w:rPr>
          <w:sz w:val="24"/>
          <w:szCs w:val="24"/>
        </w:rPr>
      </w:pPr>
    </w:p>
    <w:tbl>
      <w:tblPr>
        <w:tblStyle w:val="TabellemithellemGitternetz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2403"/>
      </w:tblGrid>
      <w:tr w:rsidR="001924F8" w:rsidRPr="00D8137B" w14:paraId="1AE05B1D" w14:textId="77777777" w:rsidTr="00BD1BE1">
        <w:tc>
          <w:tcPr>
            <w:tcW w:w="7076" w:type="dxa"/>
            <w:gridSpan w:val="2"/>
          </w:tcPr>
          <w:p w14:paraId="7991050C" w14:textId="77777777" w:rsidR="00EC0AA7" w:rsidRPr="00520776" w:rsidRDefault="00EC0AA7" w:rsidP="00EC0AA7">
            <w:pPr>
              <w:spacing w:before="120" w:after="120"/>
              <w:rPr>
                <w:sz w:val="16"/>
              </w:rPr>
            </w:pPr>
            <w:r w:rsidRPr="00520776">
              <w:rPr>
                <w:b/>
                <w:sz w:val="16"/>
              </w:rPr>
              <w:t>Unternehmenshintergrund</w:t>
            </w:r>
          </w:p>
          <w:p w14:paraId="4B7B9E63" w14:textId="3C37C6AB" w:rsidR="00EC0AA7" w:rsidRPr="00520776" w:rsidRDefault="00EC0AA7" w:rsidP="00EC0AA7">
            <w:pPr>
              <w:jc w:val="both"/>
              <w:rPr>
                <w:rFonts w:ascii="Calibri" w:hAnsi="Calibri" w:cs="Times New Roman"/>
                <w:sz w:val="16"/>
                <w:szCs w:val="16"/>
                <w:lang w:eastAsia="en-US"/>
              </w:rPr>
            </w:pPr>
            <w:r w:rsidRPr="00520776">
              <w:rPr>
                <w:sz w:val="16"/>
                <w:szCs w:val="16"/>
              </w:rPr>
              <w:t xml:space="preserve">Die in Taufkirchen bei München ansässige INELTA Sensorsysteme GmbH &amp; Co. KG entwickelt, produziert und vertreibt seit dem Jahr 2000 Standard- und maßgeschneiderte Sensorlösungen für industrielle Anwendungen. Zusammen mit den Schwesterfirmen PIL Sensoren GmbH (Erlensee bei Frankfurt/Main), einem Pionier der Ultraschallsensorik, und VYPRO s.r.o. (Trenčín, Slowakei) bietet das Unternehmen ein breites Produktspektrum zur Weg- und Positions- sowie zur Kraft-, Druck- und Neigungsmessung an. Das Angebot umfasst dabei Wegsensoren, Kraftsensoren, Neigungssensoren, Messverstärker, Druckschalter, kapazitive Sensoren sowie Ultraschallsensoren. Dienstleistungen aus dem Bereich der Kabel- und Steckverbinder-Konfektionierung ergänzen das Portfolio. </w:t>
            </w:r>
          </w:p>
          <w:p w14:paraId="0D15DD88" w14:textId="47BAA0AF" w:rsidR="001924F8" w:rsidRPr="00D8137B" w:rsidRDefault="00EC0AA7" w:rsidP="00EC0AA7">
            <w:pPr>
              <w:jc w:val="both"/>
              <w:rPr>
                <w:sz w:val="18"/>
                <w:szCs w:val="18"/>
              </w:rPr>
            </w:pPr>
            <w:r w:rsidRPr="00520776">
              <w:rPr>
                <w:sz w:val="16"/>
                <w:szCs w:val="16"/>
              </w:rPr>
              <w:t>Der Unternehmensverbund beliefert insbesondere Kunden aus den Branchen industrielle Automatisierung, Maschinenbau, Hydraulik, Medizintechnik, Luft- und Raumfahrt sowie Prozessindustrie. Branchen- und kundenspezifische Sensorlösungen bilden dabei einen besonderen Schwerpunkt, der mit interdisziplinärem Know-how beständig ausgebaut wird.</w:t>
            </w:r>
          </w:p>
        </w:tc>
      </w:tr>
      <w:tr w:rsidR="001924F8" w:rsidRPr="00D8137B" w14:paraId="698F37B1" w14:textId="77777777" w:rsidTr="00BD1BE1">
        <w:tc>
          <w:tcPr>
            <w:tcW w:w="4673" w:type="dxa"/>
          </w:tcPr>
          <w:p w14:paraId="2C141D8F" w14:textId="77777777" w:rsidR="001924F8" w:rsidRDefault="001924F8" w:rsidP="00BD1BE1">
            <w:pPr>
              <w:spacing w:before="120" w:after="120"/>
              <w:rPr>
                <w:b/>
              </w:rPr>
            </w:pPr>
            <w:r w:rsidRPr="00D8137B">
              <w:rPr>
                <w:b/>
              </w:rPr>
              <w:t>Kontakt:</w:t>
            </w:r>
          </w:p>
          <w:p w14:paraId="6939BE10" w14:textId="77777777" w:rsidR="00021BCD" w:rsidRDefault="00FA7F6C" w:rsidP="00021BCD">
            <w:pPr>
              <w:rPr>
                <w:bCs/>
              </w:rPr>
            </w:pPr>
            <w:r w:rsidRPr="00033542">
              <w:rPr>
                <w:b/>
              </w:rPr>
              <w:t xml:space="preserve">INELTA Sensorsysteme GmbH &amp; Co. </w:t>
            </w:r>
            <w:r w:rsidRPr="0000318C">
              <w:rPr>
                <w:b/>
              </w:rPr>
              <w:t>KG</w:t>
            </w:r>
            <w:r w:rsidRPr="0000318C">
              <w:rPr>
                <w:b/>
              </w:rPr>
              <w:br/>
            </w:r>
            <w:r w:rsidRPr="00990F14">
              <w:rPr>
                <w:bCs/>
              </w:rPr>
              <w:t>Bettina Redepenning</w:t>
            </w:r>
          </w:p>
          <w:p w14:paraId="2E06FE9A" w14:textId="77777777" w:rsidR="00021BCD" w:rsidRDefault="00FA7F6C" w:rsidP="00021BCD">
            <w:pPr>
              <w:rPr>
                <w:bCs/>
              </w:rPr>
            </w:pPr>
            <w:r w:rsidRPr="00990F14">
              <w:rPr>
                <w:bCs/>
              </w:rPr>
              <w:t>Ludwig-Bölkow-Allee 22</w:t>
            </w:r>
          </w:p>
          <w:p w14:paraId="3AE23A61" w14:textId="77777777" w:rsidR="00021BCD" w:rsidRDefault="00FA7F6C" w:rsidP="00021BCD">
            <w:pPr>
              <w:rPr>
                <w:bCs/>
              </w:rPr>
            </w:pPr>
            <w:r w:rsidRPr="00990F14">
              <w:rPr>
                <w:bCs/>
              </w:rPr>
              <w:t>82024 Taufkirchen</w:t>
            </w:r>
          </w:p>
          <w:p w14:paraId="714BF012" w14:textId="675B769C" w:rsidR="009E2AB4" w:rsidRDefault="001924F8" w:rsidP="00021BCD">
            <w:r>
              <w:t xml:space="preserve">Tel.: </w:t>
            </w:r>
            <w:r w:rsidRPr="001924F8">
              <w:t>+4</w:t>
            </w:r>
            <w:r w:rsidR="00FA7F6C">
              <w:t>9 89 45 22 45 0</w:t>
            </w:r>
          </w:p>
          <w:p w14:paraId="7F18E1C9" w14:textId="77777777" w:rsidR="00021BCD" w:rsidRDefault="00021BCD" w:rsidP="00021BCD"/>
          <w:p w14:paraId="5D867563" w14:textId="068EF368" w:rsidR="001924F8" w:rsidRPr="00FA7F6C" w:rsidRDefault="001924F8" w:rsidP="00BD1BE1">
            <w:r w:rsidRPr="00FA7F6C">
              <w:t xml:space="preserve">E-Mail: </w:t>
            </w:r>
            <w:r w:rsidR="00FA7F6C" w:rsidRPr="00FA7F6C">
              <w:t>bettina.redepenning@</w:t>
            </w:r>
            <w:r w:rsidR="00FA7F6C">
              <w:t>inelta.de</w:t>
            </w:r>
          </w:p>
          <w:p w14:paraId="75DFA8E5" w14:textId="4D83E25B" w:rsidR="00F31D3E" w:rsidRDefault="001924F8" w:rsidP="001924F8">
            <w:pPr>
              <w:pStyle w:val="Kopfzeile"/>
            </w:pPr>
            <w:r>
              <w:t xml:space="preserve">E-Mail: </w:t>
            </w:r>
            <w:hyperlink r:id="rId8" w:history="1">
              <w:r w:rsidR="00EC0AA7" w:rsidRPr="00F856AB">
                <w:rPr>
                  <w:rStyle w:val="Hyperlink"/>
                  <w:lang w:val="de-DE"/>
                </w:rPr>
                <w:t>mailbox@inelta.de</w:t>
              </w:r>
            </w:hyperlink>
          </w:p>
          <w:p w14:paraId="5C0AD0DF" w14:textId="77777777" w:rsidR="003176FC" w:rsidRDefault="003176FC" w:rsidP="001924F8">
            <w:pPr>
              <w:pStyle w:val="Kopfzeile"/>
            </w:pPr>
          </w:p>
          <w:p w14:paraId="0A5242F1" w14:textId="65398897" w:rsidR="001924F8" w:rsidRPr="00D8137B" w:rsidRDefault="001924F8" w:rsidP="00BD1BE1">
            <w:pPr>
              <w:rPr>
                <w:sz w:val="18"/>
                <w:szCs w:val="18"/>
              </w:rPr>
            </w:pPr>
            <w:r w:rsidRPr="00D8137B">
              <w:t xml:space="preserve">Internet: </w:t>
            </w:r>
            <w:hyperlink r:id="rId9" w:history="1">
              <w:r w:rsidR="00EC0AA7" w:rsidRPr="00EC0AA7">
                <w:rPr>
                  <w:rStyle w:val="Hyperlink"/>
                </w:rPr>
                <w:t>IO-Link Messverstärker für DMS-Sensoren | INELTA Sensorsysteme</w:t>
              </w:r>
            </w:hyperlink>
          </w:p>
        </w:tc>
        <w:tc>
          <w:tcPr>
            <w:tcW w:w="2403" w:type="dxa"/>
          </w:tcPr>
          <w:p w14:paraId="10DEC137" w14:textId="77777777" w:rsidR="001924F8" w:rsidRPr="00D8137B" w:rsidRDefault="001924F8" w:rsidP="00BD1BE1">
            <w:pPr>
              <w:spacing w:before="240"/>
              <w:rPr>
                <w:sz w:val="16"/>
              </w:rPr>
            </w:pPr>
            <w:r w:rsidRPr="00D8137B">
              <w:rPr>
                <w:sz w:val="16"/>
              </w:rPr>
              <w:t>gii die Presse-Agentur GmbH</w:t>
            </w:r>
          </w:p>
          <w:p w14:paraId="4CA70E28" w14:textId="77777777" w:rsidR="001924F8" w:rsidRDefault="001924F8" w:rsidP="00BD1BE1">
            <w:pPr>
              <w:rPr>
                <w:sz w:val="16"/>
              </w:rPr>
            </w:pPr>
            <w:r w:rsidRPr="000C400D">
              <w:rPr>
                <w:sz w:val="16"/>
              </w:rPr>
              <w:t>Christburger Str. 41</w:t>
            </w:r>
          </w:p>
          <w:p w14:paraId="3FD6F0B2" w14:textId="77777777" w:rsidR="001924F8" w:rsidRPr="00D8137B" w:rsidRDefault="001924F8" w:rsidP="00BD1BE1">
            <w:pPr>
              <w:rPr>
                <w:sz w:val="16"/>
              </w:rPr>
            </w:pPr>
            <w:r w:rsidRPr="00D8137B">
              <w:rPr>
                <w:sz w:val="16"/>
              </w:rPr>
              <w:t>10405 Berlin</w:t>
            </w:r>
          </w:p>
          <w:p w14:paraId="33DCA02D" w14:textId="77777777" w:rsidR="001924F8" w:rsidRPr="00D8137B" w:rsidRDefault="001924F8" w:rsidP="00BD1BE1">
            <w:pPr>
              <w:rPr>
                <w:sz w:val="16"/>
              </w:rPr>
            </w:pPr>
            <w:r w:rsidRPr="00D8137B">
              <w:rPr>
                <w:sz w:val="16"/>
              </w:rPr>
              <w:t>Tel.: 030 / 538 965-0</w:t>
            </w:r>
          </w:p>
          <w:p w14:paraId="31F9AB13" w14:textId="77777777" w:rsidR="001924F8" w:rsidRPr="00D8137B" w:rsidRDefault="001924F8" w:rsidP="00BD1BE1">
            <w:pPr>
              <w:rPr>
                <w:sz w:val="16"/>
              </w:rPr>
            </w:pPr>
            <w:r w:rsidRPr="00D8137B">
              <w:rPr>
                <w:sz w:val="16"/>
              </w:rPr>
              <w:t>E-Mail: info@gii.de</w:t>
            </w:r>
          </w:p>
          <w:p w14:paraId="5224D1BE" w14:textId="77777777" w:rsidR="001924F8" w:rsidRPr="00D8137B" w:rsidRDefault="001924F8" w:rsidP="00BD1BE1">
            <w:pPr>
              <w:rPr>
                <w:sz w:val="18"/>
                <w:szCs w:val="18"/>
              </w:rPr>
            </w:pPr>
            <w:r w:rsidRPr="00D8137B">
              <w:rPr>
                <w:sz w:val="16"/>
              </w:rPr>
              <w:t>Internet: www.gii.de</w:t>
            </w:r>
          </w:p>
        </w:tc>
      </w:tr>
    </w:tbl>
    <w:p w14:paraId="2CB76EFA" w14:textId="77777777" w:rsidR="006711A1" w:rsidRDefault="006711A1" w:rsidP="00AE1645"/>
    <w:sectPr w:rsidR="006711A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5E039" w14:textId="77777777" w:rsidR="005A7929" w:rsidRDefault="005A7929">
      <w:r>
        <w:separator/>
      </w:r>
    </w:p>
  </w:endnote>
  <w:endnote w:type="continuationSeparator" w:id="0">
    <w:p w14:paraId="736FB9F3" w14:textId="77777777" w:rsidR="005A7929" w:rsidRDefault="005A7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FuturaA Bk BT">
    <w:altName w:val="Tahoma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E8025" w14:textId="77777777" w:rsidR="00D73E7C" w:rsidRDefault="00D73E7C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0AD0C" w14:textId="77777777" w:rsidR="00D73E7C" w:rsidRDefault="00D73E7C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71313" w14:textId="77777777" w:rsidR="005A7929" w:rsidRDefault="005A7929">
      <w:r>
        <w:separator/>
      </w:r>
    </w:p>
  </w:footnote>
  <w:footnote w:type="continuationSeparator" w:id="0">
    <w:p w14:paraId="577DBE96" w14:textId="77777777" w:rsidR="005A7929" w:rsidRDefault="005A7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29EE7" w14:textId="7EADCA5F" w:rsidR="00D73E7C" w:rsidRDefault="008F606F">
    <w:pPr>
      <w:pStyle w:val="Kopfzeile"/>
      <w:tabs>
        <w:tab w:val="clear" w:pos="4536"/>
        <w:tab w:val="clear" w:pos="9072"/>
      </w:tabs>
      <w:ind w:left="709" w:hanging="709"/>
      <w:rPr>
        <w:rStyle w:val="Seitenzahl"/>
        <w:sz w:val="18"/>
        <w:lang w:val="de-DE"/>
      </w:rPr>
    </w:pPr>
    <w:r>
      <w:rPr>
        <w:noProof/>
        <w:sz w:val="2"/>
        <w:lang w:val="de-DE" w:eastAsia="de-DE"/>
      </w:rPr>
      <w:drawing>
        <wp:anchor distT="0" distB="0" distL="114300" distR="114300" simplePos="0" relativeHeight="251664384" behindDoc="0" locked="0" layoutInCell="1" allowOverlap="1" wp14:anchorId="13E55DBD" wp14:editId="6149CB3D">
          <wp:simplePos x="0" y="0"/>
          <wp:positionH relativeFrom="column">
            <wp:posOffset>4778375</wp:posOffset>
          </wp:positionH>
          <wp:positionV relativeFrom="paragraph">
            <wp:posOffset>-123825</wp:posOffset>
          </wp:positionV>
          <wp:extent cx="1222777" cy="471600"/>
          <wp:effectExtent l="0" t="0" r="0" b="5080"/>
          <wp:wrapNone/>
          <wp:docPr id="1227028620" name="Grafik 1227028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777" cy="4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2A9A">
      <w:rPr>
        <w:noProof/>
        <w:sz w:val="2"/>
        <w:lang w:val="de-DE" w:eastAsia="de-DE"/>
      </w:rPr>
      <w:drawing>
        <wp:anchor distT="0" distB="0" distL="114300" distR="114300" simplePos="0" relativeHeight="251660288" behindDoc="0" locked="0" layoutInCell="1" allowOverlap="1" wp14:anchorId="20C24D14" wp14:editId="6F3EE540">
          <wp:simplePos x="0" y="0"/>
          <wp:positionH relativeFrom="column">
            <wp:posOffset>4779747</wp:posOffset>
          </wp:positionH>
          <wp:positionV relativeFrom="paragraph">
            <wp:posOffset>-123825</wp:posOffset>
          </wp:positionV>
          <wp:extent cx="1067632" cy="471600"/>
          <wp:effectExtent l="0" t="0" r="0" b="508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632" cy="4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3E7C">
      <w:rPr>
        <w:sz w:val="18"/>
      </w:rPr>
      <w:t xml:space="preserve">Seite </w:t>
    </w:r>
    <w:r w:rsidR="00D73E7C">
      <w:rPr>
        <w:rStyle w:val="Seitenzahl"/>
        <w:sz w:val="18"/>
      </w:rPr>
      <w:fldChar w:fldCharType="begin"/>
    </w:r>
    <w:r w:rsidR="00D73E7C">
      <w:rPr>
        <w:rStyle w:val="Seitenzahl"/>
        <w:sz w:val="18"/>
      </w:rPr>
      <w:instrText xml:space="preserve"> PAGE </w:instrText>
    </w:r>
    <w:r w:rsidR="00D73E7C">
      <w:rPr>
        <w:rStyle w:val="Seitenzahl"/>
        <w:sz w:val="18"/>
      </w:rPr>
      <w:fldChar w:fldCharType="separate"/>
    </w:r>
    <w:r w:rsidR="00EF3341">
      <w:rPr>
        <w:rStyle w:val="Seitenzahl"/>
        <w:noProof/>
        <w:sz w:val="18"/>
      </w:rPr>
      <w:t>2</w:t>
    </w:r>
    <w:r w:rsidR="00D73E7C">
      <w:rPr>
        <w:rStyle w:val="Seitenzahl"/>
        <w:sz w:val="18"/>
      </w:rPr>
      <w:fldChar w:fldCharType="end"/>
    </w:r>
    <w:r w:rsidR="00D73E7C">
      <w:rPr>
        <w:rStyle w:val="Seitenzahl"/>
        <w:sz w:val="18"/>
      </w:rPr>
      <w:t>:</w:t>
    </w:r>
    <w:r w:rsidR="008064A2">
      <w:rPr>
        <w:rStyle w:val="Seitenzahl"/>
        <w:sz w:val="18"/>
        <w:lang w:val="de-DE"/>
      </w:rPr>
      <w:t xml:space="preserve"> </w:t>
    </w:r>
    <w:r w:rsidR="00AA3D2E" w:rsidRPr="00AA3D2E">
      <w:rPr>
        <w:sz w:val="18"/>
        <w:szCs w:val="18"/>
      </w:rPr>
      <w:t>IO-Link-Messverstärker</w:t>
    </w:r>
    <w:r w:rsidR="008064A2">
      <w:rPr>
        <w:sz w:val="18"/>
        <w:szCs w:val="18"/>
      </w:rPr>
      <w:t xml:space="preserve"> von </w:t>
    </w:r>
    <w:r w:rsidR="00AA3D2E">
      <w:rPr>
        <w:sz w:val="18"/>
        <w:szCs w:val="18"/>
      </w:rPr>
      <w:t>INELTA</w:t>
    </w:r>
    <w:r w:rsidR="008064A2">
      <w:rPr>
        <w:sz w:val="18"/>
        <w:szCs w:val="18"/>
      </w:rPr>
      <w:t xml:space="preserve"> Sensorsysteme</w:t>
    </w:r>
  </w:p>
  <w:p w14:paraId="164CBB25" w14:textId="77777777" w:rsidR="00953E73" w:rsidRDefault="00953E73">
    <w:pPr>
      <w:pStyle w:val="Kopfzeile"/>
      <w:tabs>
        <w:tab w:val="clear" w:pos="4536"/>
        <w:tab w:val="clear" w:pos="9072"/>
      </w:tabs>
      <w:ind w:left="709" w:hanging="70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226F4" w14:textId="59C4B15F" w:rsidR="00D73E7C" w:rsidRDefault="008F606F">
    <w:pPr>
      <w:pStyle w:val="Kopfzeile"/>
      <w:tabs>
        <w:tab w:val="clear" w:pos="4536"/>
        <w:tab w:val="clear" w:pos="9072"/>
      </w:tabs>
      <w:rPr>
        <w:sz w:val="2"/>
        <w:lang w:val="de-DE" w:eastAsia="de-DE"/>
      </w:rPr>
    </w:pPr>
    <w:r>
      <w:rPr>
        <w:noProof/>
        <w:sz w:val="2"/>
        <w:lang w:val="de-DE" w:eastAsia="de-DE"/>
      </w:rPr>
      <w:drawing>
        <wp:anchor distT="0" distB="0" distL="114300" distR="114300" simplePos="0" relativeHeight="251662336" behindDoc="0" locked="0" layoutInCell="1" allowOverlap="1" wp14:anchorId="69D57196" wp14:editId="3C736CCC">
          <wp:simplePos x="0" y="0"/>
          <wp:positionH relativeFrom="column">
            <wp:posOffset>4787900</wp:posOffset>
          </wp:positionH>
          <wp:positionV relativeFrom="paragraph">
            <wp:posOffset>-123825</wp:posOffset>
          </wp:positionV>
          <wp:extent cx="1222777" cy="471600"/>
          <wp:effectExtent l="0" t="0" r="0" b="5080"/>
          <wp:wrapNone/>
          <wp:docPr id="852838861" name="Grafik 8528388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777" cy="4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1755">
      <w:rPr>
        <w:noProof/>
        <w:sz w:val="2"/>
        <w:lang w:val="de-DE" w:eastAsia="de-DE"/>
      </w:rPr>
      <w:drawing>
        <wp:anchor distT="0" distB="0" distL="114300" distR="114300" simplePos="0" relativeHeight="251658240" behindDoc="0" locked="0" layoutInCell="1" allowOverlap="1" wp14:anchorId="6600638B" wp14:editId="69623425">
          <wp:simplePos x="0" y="0"/>
          <wp:positionH relativeFrom="column">
            <wp:posOffset>4789272</wp:posOffset>
          </wp:positionH>
          <wp:positionV relativeFrom="paragraph">
            <wp:posOffset>-123825</wp:posOffset>
          </wp:positionV>
          <wp:extent cx="1067632" cy="471600"/>
          <wp:effectExtent l="0" t="0" r="0" b="508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632" cy="4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4356BB0"/>
    <w:multiLevelType w:val="multilevel"/>
    <w:tmpl w:val="0442D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963008"/>
    <w:multiLevelType w:val="multilevel"/>
    <w:tmpl w:val="A428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6778B0"/>
    <w:multiLevelType w:val="multilevel"/>
    <w:tmpl w:val="75A23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9E1F0D"/>
    <w:multiLevelType w:val="multilevel"/>
    <w:tmpl w:val="DB2A6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428317">
    <w:abstractNumId w:val="0"/>
  </w:num>
  <w:num w:numId="2" w16cid:durableId="2323663">
    <w:abstractNumId w:val="3"/>
  </w:num>
  <w:num w:numId="3" w16cid:durableId="664478566">
    <w:abstractNumId w:val="2"/>
  </w:num>
  <w:num w:numId="4" w16cid:durableId="2055082867">
    <w:abstractNumId w:val="4"/>
  </w:num>
  <w:num w:numId="5" w16cid:durableId="336425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039"/>
    <w:rsid w:val="0000318C"/>
    <w:rsid w:val="00004093"/>
    <w:rsid w:val="00005584"/>
    <w:rsid w:val="00012113"/>
    <w:rsid w:val="00012793"/>
    <w:rsid w:val="0001448A"/>
    <w:rsid w:val="000148C9"/>
    <w:rsid w:val="000178B7"/>
    <w:rsid w:val="00021BCD"/>
    <w:rsid w:val="0003331E"/>
    <w:rsid w:val="00033542"/>
    <w:rsid w:val="00037511"/>
    <w:rsid w:val="0004149B"/>
    <w:rsid w:val="00066028"/>
    <w:rsid w:val="000673FC"/>
    <w:rsid w:val="00080A6B"/>
    <w:rsid w:val="000826DA"/>
    <w:rsid w:val="00087FFA"/>
    <w:rsid w:val="000938A5"/>
    <w:rsid w:val="000C1F06"/>
    <w:rsid w:val="000C5EBC"/>
    <w:rsid w:val="000D540E"/>
    <w:rsid w:val="000D74CD"/>
    <w:rsid w:val="000E4DEB"/>
    <w:rsid w:val="00102756"/>
    <w:rsid w:val="001108C5"/>
    <w:rsid w:val="0014366C"/>
    <w:rsid w:val="00160533"/>
    <w:rsid w:val="001611DC"/>
    <w:rsid w:val="00173570"/>
    <w:rsid w:val="001830E9"/>
    <w:rsid w:val="001924F8"/>
    <w:rsid w:val="001B3649"/>
    <w:rsid w:val="001C0DBE"/>
    <w:rsid w:val="001D46A7"/>
    <w:rsid w:val="001D719E"/>
    <w:rsid w:val="001D742C"/>
    <w:rsid w:val="001E6201"/>
    <w:rsid w:val="001F413D"/>
    <w:rsid w:val="001F5D98"/>
    <w:rsid w:val="002026A0"/>
    <w:rsid w:val="00206B6F"/>
    <w:rsid w:val="0021759D"/>
    <w:rsid w:val="00221BD3"/>
    <w:rsid w:val="00226CB0"/>
    <w:rsid w:val="002429D6"/>
    <w:rsid w:val="00253E8A"/>
    <w:rsid w:val="00271BF7"/>
    <w:rsid w:val="0029532F"/>
    <w:rsid w:val="002D0624"/>
    <w:rsid w:val="002D3FD4"/>
    <w:rsid w:val="002E0087"/>
    <w:rsid w:val="002E1D59"/>
    <w:rsid w:val="002E2765"/>
    <w:rsid w:val="002F2F1F"/>
    <w:rsid w:val="002F695F"/>
    <w:rsid w:val="00301880"/>
    <w:rsid w:val="003176FC"/>
    <w:rsid w:val="00363528"/>
    <w:rsid w:val="00370AE6"/>
    <w:rsid w:val="00386C36"/>
    <w:rsid w:val="003906C0"/>
    <w:rsid w:val="00392C87"/>
    <w:rsid w:val="003A37B8"/>
    <w:rsid w:val="003B21DC"/>
    <w:rsid w:val="003F35BF"/>
    <w:rsid w:val="0042579D"/>
    <w:rsid w:val="00431998"/>
    <w:rsid w:val="00437A4B"/>
    <w:rsid w:val="0046127F"/>
    <w:rsid w:val="004675EE"/>
    <w:rsid w:val="004714BE"/>
    <w:rsid w:val="004957EC"/>
    <w:rsid w:val="004A21DF"/>
    <w:rsid w:val="004A3C66"/>
    <w:rsid w:val="004F0CE4"/>
    <w:rsid w:val="004F7AE8"/>
    <w:rsid w:val="00510A61"/>
    <w:rsid w:val="0051735E"/>
    <w:rsid w:val="00520776"/>
    <w:rsid w:val="00536EE2"/>
    <w:rsid w:val="005608CF"/>
    <w:rsid w:val="005A302E"/>
    <w:rsid w:val="005A7929"/>
    <w:rsid w:val="005B0A55"/>
    <w:rsid w:val="005C117A"/>
    <w:rsid w:val="005C1755"/>
    <w:rsid w:val="005C7C32"/>
    <w:rsid w:val="005D2D35"/>
    <w:rsid w:val="005D7FA5"/>
    <w:rsid w:val="005E679A"/>
    <w:rsid w:val="005F1330"/>
    <w:rsid w:val="005F20F1"/>
    <w:rsid w:val="0061677F"/>
    <w:rsid w:val="00617EDD"/>
    <w:rsid w:val="0062763B"/>
    <w:rsid w:val="00636D54"/>
    <w:rsid w:val="00644A98"/>
    <w:rsid w:val="00664C19"/>
    <w:rsid w:val="006711A1"/>
    <w:rsid w:val="006740EF"/>
    <w:rsid w:val="00683608"/>
    <w:rsid w:val="006937DD"/>
    <w:rsid w:val="006978EA"/>
    <w:rsid w:val="00714D38"/>
    <w:rsid w:val="0072798D"/>
    <w:rsid w:val="00745B24"/>
    <w:rsid w:val="00745CB4"/>
    <w:rsid w:val="00750791"/>
    <w:rsid w:val="007540C9"/>
    <w:rsid w:val="007648E1"/>
    <w:rsid w:val="007720DF"/>
    <w:rsid w:val="0077769B"/>
    <w:rsid w:val="007860BA"/>
    <w:rsid w:val="00792986"/>
    <w:rsid w:val="007E6EB4"/>
    <w:rsid w:val="008017F2"/>
    <w:rsid w:val="008064A2"/>
    <w:rsid w:val="008129E0"/>
    <w:rsid w:val="008235AA"/>
    <w:rsid w:val="008247BC"/>
    <w:rsid w:val="00831EB0"/>
    <w:rsid w:val="00857FB8"/>
    <w:rsid w:val="0086591E"/>
    <w:rsid w:val="008700C2"/>
    <w:rsid w:val="008747B9"/>
    <w:rsid w:val="00880F8E"/>
    <w:rsid w:val="008A1C1E"/>
    <w:rsid w:val="008E0259"/>
    <w:rsid w:val="008E45AC"/>
    <w:rsid w:val="008E6343"/>
    <w:rsid w:val="008F606F"/>
    <w:rsid w:val="00902DA3"/>
    <w:rsid w:val="009242E3"/>
    <w:rsid w:val="009347EF"/>
    <w:rsid w:val="00953E73"/>
    <w:rsid w:val="0096291F"/>
    <w:rsid w:val="009639F6"/>
    <w:rsid w:val="009860DD"/>
    <w:rsid w:val="00990F14"/>
    <w:rsid w:val="00992836"/>
    <w:rsid w:val="009953A5"/>
    <w:rsid w:val="00996A75"/>
    <w:rsid w:val="009B3ED8"/>
    <w:rsid w:val="009D1679"/>
    <w:rsid w:val="009E17EB"/>
    <w:rsid w:val="009E2AB4"/>
    <w:rsid w:val="009F71FC"/>
    <w:rsid w:val="00A03924"/>
    <w:rsid w:val="00A53AE5"/>
    <w:rsid w:val="00A57D57"/>
    <w:rsid w:val="00A721EB"/>
    <w:rsid w:val="00A86849"/>
    <w:rsid w:val="00A92ADE"/>
    <w:rsid w:val="00AA3D2E"/>
    <w:rsid w:val="00AC5DA0"/>
    <w:rsid w:val="00AE147E"/>
    <w:rsid w:val="00AE1645"/>
    <w:rsid w:val="00AE224C"/>
    <w:rsid w:val="00AE4E18"/>
    <w:rsid w:val="00B037A6"/>
    <w:rsid w:val="00B10CAD"/>
    <w:rsid w:val="00B26DD3"/>
    <w:rsid w:val="00B44844"/>
    <w:rsid w:val="00B62A13"/>
    <w:rsid w:val="00B635D7"/>
    <w:rsid w:val="00B82172"/>
    <w:rsid w:val="00B956D9"/>
    <w:rsid w:val="00B97C94"/>
    <w:rsid w:val="00BB3EC1"/>
    <w:rsid w:val="00BD5329"/>
    <w:rsid w:val="00BE2B4D"/>
    <w:rsid w:val="00BF7D41"/>
    <w:rsid w:val="00C04DFE"/>
    <w:rsid w:val="00C07B81"/>
    <w:rsid w:val="00C14A40"/>
    <w:rsid w:val="00C42A9A"/>
    <w:rsid w:val="00C46CA7"/>
    <w:rsid w:val="00C633C2"/>
    <w:rsid w:val="00C73883"/>
    <w:rsid w:val="00C92540"/>
    <w:rsid w:val="00CA2F2A"/>
    <w:rsid w:val="00CA7881"/>
    <w:rsid w:val="00CB0C4B"/>
    <w:rsid w:val="00CC399F"/>
    <w:rsid w:val="00CC50B6"/>
    <w:rsid w:val="00CD04DC"/>
    <w:rsid w:val="00CF198D"/>
    <w:rsid w:val="00CF3115"/>
    <w:rsid w:val="00D017DF"/>
    <w:rsid w:val="00D02311"/>
    <w:rsid w:val="00D07977"/>
    <w:rsid w:val="00D103CC"/>
    <w:rsid w:val="00D1067A"/>
    <w:rsid w:val="00D36A88"/>
    <w:rsid w:val="00D452FD"/>
    <w:rsid w:val="00D63046"/>
    <w:rsid w:val="00D7344C"/>
    <w:rsid w:val="00D73E7C"/>
    <w:rsid w:val="00D777CC"/>
    <w:rsid w:val="00D818DA"/>
    <w:rsid w:val="00DA1AED"/>
    <w:rsid w:val="00DA4655"/>
    <w:rsid w:val="00DC2855"/>
    <w:rsid w:val="00DC75F6"/>
    <w:rsid w:val="00E100C8"/>
    <w:rsid w:val="00E130FA"/>
    <w:rsid w:val="00E26C3C"/>
    <w:rsid w:val="00E633A8"/>
    <w:rsid w:val="00E81039"/>
    <w:rsid w:val="00E86A9A"/>
    <w:rsid w:val="00E87F32"/>
    <w:rsid w:val="00E917DD"/>
    <w:rsid w:val="00E96C14"/>
    <w:rsid w:val="00EA634F"/>
    <w:rsid w:val="00EA7CC0"/>
    <w:rsid w:val="00EB472F"/>
    <w:rsid w:val="00EC0AA7"/>
    <w:rsid w:val="00EC2F2E"/>
    <w:rsid w:val="00EC41B1"/>
    <w:rsid w:val="00EC5660"/>
    <w:rsid w:val="00EE3E83"/>
    <w:rsid w:val="00EE6D66"/>
    <w:rsid w:val="00EF3341"/>
    <w:rsid w:val="00EF74FE"/>
    <w:rsid w:val="00F12113"/>
    <w:rsid w:val="00F31D3E"/>
    <w:rsid w:val="00F538B0"/>
    <w:rsid w:val="00F55EEC"/>
    <w:rsid w:val="00F649B2"/>
    <w:rsid w:val="00F75142"/>
    <w:rsid w:val="00FA378E"/>
    <w:rsid w:val="00FA4D5F"/>
    <w:rsid w:val="00FA7F6C"/>
    <w:rsid w:val="00FB446B"/>
    <w:rsid w:val="00FB4881"/>
    <w:rsid w:val="00FC0A6B"/>
    <w:rsid w:val="00FD4CEC"/>
    <w:rsid w:val="00FE6EC0"/>
    <w:rsid w:val="00FF0799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9524AC"/>
  <w15:chartTrackingRefBased/>
  <w15:docId w15:val="{F8F11EB3-4973-4A7C-A90A-831D5C79C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left="0" w:right="1699" w:firstLine="0"/>
      <w:jc w:val="both"/>
      <w:outlineLvl w:val="1"/>
    </w:pPr>
    <w:rPr>
      <w:b/>
      <w:sz w:val="32"/>
      <w:lang w:val="x-none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customStyle="1" w:styleId="berschrift2Zchn">
    <w:name w:val="Überschrift 2 Zchn"/>
    <w:rPr>
      <w:rFonts w:ascii="Arial" w:hAnsi="Arial" w:cs="Arial"/>
      <w:b/>
      <w:sz w:val="32"/>
    </w:rPr>
  </w:style>
  <w:style w:type="character" w:customStyle="1" w:styleId="KopfzeileZchn">
    <w:name w:val="Kopfzeile Zchn"/>
    <w:rPr>
      <w:rFonts w:ascii="Arial" w:hAnsi="Arial" w:cs="Arial"/>
    </w:rPr>
  </w:style>
  <w:style w:type="character" w:customStyle="1" w:styleId="aright">
    <w:name w:val="aright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eastAsia="Droid Sans Fallback" w:cs="FreeSans"/>
      <w:sz w:val="28"/>
      <w:szCs w:val="28"/>
    </w:rPr>
  </w:style>
  <w:style w:type="paragraph" w:styleId="Textkrper">
    <w:name w:val="Body Text"/>
    <w:basedOn w:val="Standard"/>
    <w:rPr>
      <w:sz w:val="24"/>
    </w:rPr>
  </w:style>
  <w:style w:type="paragraph" w:styleId="Liste">
    <w:name w:val="List"/>
    <w:basedOn w:val="Textkrper"/>
    <w:rPr>
      <w:rFonts w:cs="Free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FreeSans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lang w:val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el">
    <w:name w:val="Title"/>
    <w:basedOn w:val="berschrift"/>
    <w:next w:val="Textkrper"/>
    <w:qFormat/>
    <w:pPr>
      <w:jc w:val="center"/>
    </w:pPr>
    <w:rPr>
      <w:b/>
      <w:bCs/>
      <w:sz w:val="56"/>
      <w:szCs w:val="56"/>
    </w:rPr>
  </w:style>
  <w:style w:type="paragraph" w:styleId="Untertitel">
    <w:name w:val="Subtitle"/>
    <w:basedOn w:val="berschrift"/>
    <w:next w:val="Textkrper"/>
    <w:qFormat/>
    <w:pPr>
      <w:spacing w:before="60"/>
      <w:jc w:val="center"/>
    </w:pPr>
    <w:rPr>
      <w:sz w:val="36"/>
      <w:szCs w:val="3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60533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E81039"/>
    <w:rPr>
      <w:rFonts w:ascii="Arial" w:hAnsi="Arial" w:cs="Arial"/>
      <w:lang w:eastAsia="zh-CN"/>
    </w:rPr>
  </w:style>
  <w:style w:type="table" w:styleId="TabellemithellemGitternetz">
    <w:name w:val="Grid Table Light"/>
    <w:basedOn w:val="NormaleTabelle"/>
    <w:uiPriority w:val="40"/>
    <w:rsid w:val="001924F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nabsatz">
    <w:name w:val="List Paragraph"/>
    <w:basedOn w:val="Standard"/>
    <w:uiPriority w:val="34"/>
    <w:qFormat/>
    <w:rsid w:val="00E87F32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lenraster">
    <w:name w:val="Table Grid"/>
    <w:basedOn w:val="NormaleTabelle"/>
    <w:uiPriority w:val="59"/>
    <w:rsid w:val="00924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2175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box@inelta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inelta.de/io-lin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lere\AppData\Local\Microsoft\Windows\INetCache\Content.Outlook\O4E40E6V\vorlage_inelta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vorlage_inelta.dotx</Template>
  <TotalTime>0</TotalTime>
  <Pages>2</Pages>
  <Words>565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Presse-Information</vt:lpstr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Ralf</dc:creator>
  <cp:keywords/>
  <dc:description/>
  <cp:lastModifiedBy>R. Krause</cp:lastModifiedBy>
  <cp:revision>7</cp:revision>
  <cp:lastPrinted>2025-08-08T07:18:00Z</cp:lastPrinted>
  <dcterms:created xsi:type="dcterms:W3CDTF">2026-11-02T09:51:00Z</dcterms:created>
  <dcterms:modified xsi:type="dcterms:W3CDTF">2026-11-03T12:10:00Z</dcterms:modified>
</cp:coreProperties>
</file>