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1539" w:rsidRDefault="004E1539" w:rsidP="003973EB">
      <w:pPr>
        <w:suppressAutoHyphens/>
        <w:rPr>
          <w:sz w:val="40"/>
          <w:szCs w:val="40"/>
        </w:rPr>
      </w:pPr>
      <w:bookmarkStart w:id="0" w:name="_GoBack"/>
      <w:bookmarkEnd w:id="0"/>
      <w:r>
        <w:rPr>
          <w:sz w:val="40"/>
          <w:szCs w:val="40"/>
        </w:rPr>
        <w:t>Presseinformation</w:t>
      </w:r>
    </w:p>
    <w:p w:rsidR="00FD529F" w:rsidRPr="00D062FF" w:rsidRDefault="00FD529F" w:rsidP="00FD529F">
      <w:pPr>
        <w:pStyle w:val="Kopfzeile"/>
        <w:tabs>
          <w:tab w:val="clear" w:pos="4536"/>
          <w:tab w:val="clear" w:pos="9072"/>
        </w:tabs>
        <w:suppressAutoHyphens/>
        <w:spacing w:line="360" w:lineRule="auto"/>
        <w:ind w:right="-2"/>
        <w:jc w:val="both"/>
        <w:rPr>
          <w:sz w:val="24"/>
          <w:szCs w:val="24"/>
        </w:rPr>
      </w:pPr>
      <w:bookmarkStart w:id="1" w:name="_Hlk514077071"/>
    </w:p>
    <w:p w:rsidR="00FD529F" w:rsidRPr="00FD529F" w:rsidRDefault="00FD529F" w:rsidP="00FD529F">
      <w:pPr>
        <w:suppressAutoHyphens/>
        <w:spacing w:line="360" w:lineRule="auto"/>
        <w:rPr>
          <w:b/>
          <w:sz w:val="24"/>
        </w:rPr>
      </w:pPr>
      <w:r w:rsidRPr="00A86019">
        <w:rPr>
          <w:b/>
          <w:bCs/>
          <w:sz w:val="24"/>
        </w:rPr>
        <w:t>SMD-Photodetektoren und -Lichtquellen für Li</w:t>
      </w:r>
      <w:r w:rsidR="004A6B95">
        <w:rPr>
          <w:b/>
          <w:bCs/>
          <w:sz w:val="24"/>
        </w:rPr>
        <w:t>DAR</w:t>
      </w:r>
      <w:r w:rsidR="0086265A">
        <w:rPr>
          <w:b/>
          <w:bCs/>
          <w:sz w:val="24"/>
        </w:rPr>
        <w:t>-Anwendungen</w:t>
      </w:r>
    </w:p>
    <w:p w:rsidR="00FD529F" w:rsidRPr="00FD529F" w:rsidRDefault="00FD529F" w:rsidP="003E0931">
      <w:pPr>
        <w:pStyle w:val="Kopfzeile"/>
        <w:tabs>
          <w:tab w:val="clear" w:pos="4536"/>
          <w:tab w:val="clear" w:pos="9072"/>
        </w:tabs>
        <w:suppressAutoHyphens/>
        <w:jc w:val="both"/>
      </w:pPr>
    </w:p>
    <w:p w:rsidR="00FD529F" w:rsidRPr="00FD529F" w:rsidRDefault="00FD529F" w:rsidP="00FD529F">
      <w:pPr>
        <w:pStyle w:val="Kopfzeile"/>
        <w:tabs>
          <w:tab w:val="clear" w:pos="4536"/>
          <w:tab w:val="clear" w:pos="9072"/>
        </w:tabs>
        <w:suppressAutoHyphens/>
        <w:spacing w:line="360" w:lineRule="auto"/>
        <w:ind w:right="-2"/>
        <w:jc w:val="both"/>
      </w:pPr>
      <w:r>
        <w:t>Excelitas Technologies bietet ein umfassendes Portfolio an Photodetektoren und Lichtquellen für die Li</w:t>
      </w:r>
      <w:r w:rsidR="004A6B95">
        <w:t>DAR</w:t>
      </w:r>
      <w:r>
        <w:t>-Distanzmessung. Eine wachsende Vielfalt an SMD-Komponenten ermöglicht OEMs die Entwicklung fortgeschrittener Lösungen für Autonomes Fahren vom Automobilbereich bis zur Lagerlogistik. Die robusten SMD</w:t>
      </w:r>
      <w:r w:rsidR="0086265A">
        <w:t>-Komponenten</w:t>
      </w:r>
      <w:r>
        <w:t xml:space="preserve"> von Excelitas sind für die Verarbeitung mit Bestückungsrobotern in Elektronik-Fertigungslinien mit hohem Produktionsvolumen konstruiert. Die Silizium-Avalanche-Photodioden (APDs) C30737MH bieten eine hohe Empfindlichkeit </w:t>
      </w:r>
      <w:r w:rsidR="0086265A">
        <w:t xml:space="preserve">im Wellenlängenbereich von </w:t>
      </w:r>
      <w:r>
        <w:t xml:space="preserve">500 nm bis 1000 nm sowie extrem schnelle Anstiegszeiten bei allen Wellenlängen. Zwei für 800 nm und 900 nm optimierte Standardausführungen mit aktiven </w:t>
      </w:r>
      <w:r w:rsidR="0086265A">
        <w:t xml:space="preserve">Detektionsflächen von </w:t>
      </w:r>
      <w:r>
        <w:t>230 μm bzw. 500 μm Durchmesser sind erhältlich. Auf Wunsch übernimmt der Hersteller auch kundenspezifische Anpassungen von Bandbreite, Wellenlänge und aktivem Bereich, um höchste Kompatibilität mit Laserquelle und Optik zu gewährleisten. Damit können OEM-Kunden die gewünschte Reichweite und Leistung flexibel umsetzen. Optional wird der Spannungsbereich beschränkt, um beim Einsatz mehrerer APDs eine maximal gleichmäßige Ausbeute zu erreichen. Bei kompakten Abmessungen von nur 2 mm x 1,75 mm sind C30737MH-APDs hervorragend für derartige Designs geeignet.</w:t>
      </w:r>
    </w:p>
    <w:p w:rsidR="00E266F7" w:rsidRPr="00E074EA" w:rsidRDefault="00E266F7" w:rsidP="003E0931">
      <w:pPr>
        <w:pStyle w:val="Kopfzeile"/>
        <w:tabs>
          <w:tab w:val="clear" w:pos="4536"/>
          <w:tab w:val="clear" w:pos="9072"/>
        </w:tabs>
        <w:suppressAutoHyphens/>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E266F7" w:rsidTr="000A5769">
        <w:tc>
          <w:tcPr>
            <w:tcW w:w="7226" w:type="dxa"/>
            <w:shd w:val="clear" w:color="auto" w:fill="auto"/>
          </w:tcPr>
          <w:p w:rsidR="00E266F7" w:rsidRDefault="00B23747" w:rsidP="000A5769">
            <w:pPr>
              <w:suppressAutoHyphens/>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4.6pt">
                  <v:imagedata r:id="rId7" o:title="1x4_pulsed_laser_diode_array_1000px"/>
                </v:shape>
              </w:pict>
            </w:r>
          </w:p>
        </w:tc>
      </w:tr>
      <w:tr w:rsidR="00E266F7" w:rsidTr="000A5769">
        <w:tc>
          <w:tcPr>
            <w:tcW w:w="7226" w:type="dxa"/>
            <w:shd w:val="clear" w:color="auto" w:fill="auto"/>
          </w:tcPr>
          <w:p w:rsidR="00E266F7" w:rsidRDefault="00E266F7" w:rsidP="000A5769">
            <w:pPr>
              <w:suppressAutoHyphens/>
              <w:jc w:val="center"/>
            </w:pPr>
            <w:r>
              <w:rPr>
                <w:b/>
                <w:sz w:val="18"/>
              </w:rPr>
              <w:t>Bild:</w:t>
            </w:r>
            <w:r>
              <w:rPr>
                <w:sz w:val="18"/>
              </w:rPr>
              <w:t xml:space="preserve"> </w:t>
            </w:r>
            <w:r w:rsidR="007159F8">
              <w:rPr>
                <w:sz w:val="18"/>
              </w:rPr>
              <w:t>Die Laserdioden-Arrays im SMD-Design sparen Platz und Energie in innovativen Li</w:t>
            </w:r>
            <w:r w:rsidR="004A6B95">
              <w:rPr>
                <w:sz w:val="18"/>
              </w:rPr>
              <w:t>DAR</w:t>
            </w:r>
            <w:r w:rsidR="007159F8">
              <w:rPr>
                <w:sz w:val="18"/>
              </w:rPr>
              <w:t>-Systemen</w:t>
            </w:r>
          </w:p>
        </w:tc>
      </w:tr>
    </w:tbl>
    <w:p w:rsidR="00E266F7" w:rsidRDefault="00E266F7" w:rsidP="003E0931">
      <w:pPr>
        <w:suppressAutoHyphens/>
        <w:jc w:val="both"/>
      </w:pPr>
    </w:p>
    <w:p w:rsidR="00FD529F" w:rsidRPr="00FD529F" w:rsidRDefault="00FD529F" w:rsidP="00FD529F">
      <w:pPr>
        <w:pStyle w:val="Kopfzeile"/>
        <w:tabs>
          <w:tab w:val="clear" w:pos="4536"/>
          <w:tab w:val="clear" w:pos="9072"/>
        </w:tabs>
        <w:suppressAutoHyphens/>
        <w:spacing w:line="360" w:lineRule="auto"/>
        <w:ind w:right="-2"/>
        <w:jc w:val="both"/>
      </w:pPr>
      <w:r w:rsidRPr="00A86019">
        <w:t>Die gepulsten 1x4-Laserdioden-Arrays von Excelitas sind eine weitere anpassbare Li</w:t>
      </w:r>
      <w:r w:rsidR="004A6B95">
        <w:t>DAR</w:t>
      </w:r>
      <w:r w:rsidRPr="00A86019">
        <w:t xml:space="preserve">-Komponente in SMD-Ausführung. Die lineare 1x4-Konfiguration minimiert den Platzbedarf im Vergleich zu Einzelpixel-Lasern und erlaubt so auch die Verwendung kleinerer und kostengünstigerer optischer </w:t>
      </w:r>
      <w:r w:rsidRPr="00A86019">
        <w:lastRenderedPageBreak/>
        <w:t>Komponenten. Jedes Laser-Pixel kann über bis zu vier Emitter-Streifen verfügen. Die sehr hohen optischen Leistungen von über 85</w:t>
      </w:r>
      <w:r w:rsidR="00E21077">
        <w:t xml:space="preserve"> </w:t>
      </w:r>
      <w:r w:rsidRPr="00A86019">
        <w:t>W pro Kanal machen eine Detektion über größere Distanzen mit minimalem Stromverbrauch möglich. Die Laser vertragen hohe Sperrspannungen. Mit entsprechender Elektronik, die Excelitas ebenfalls anbietet, sind Puls</w:t>
      </w:r>
      <w:r w:rsidR="0086265A">
        <w:t>anstiegs</w:t>
      </w:r>
      <w:r w:rsidRPr="00A86019">
        <w:t xml:space="preserve">zeiten bis hinab zu 1 ns und Pulsweiten </w:t>
      </w:r>
      <w:r w:rsidR="0086265A">
        <w:t xml:space="preserve">unter </w:t>
      </w:r>
      <w:r w:rsidRPr="00A86019">
        <w:t>5 ns möglich. OEMs können verschiedene Parameter nach ihrem Bedarf spezifizieren: Anzahl und Abstand der Elemente, Streifenbreite, Kanal-Ausgangsleistung und Gehäuseformat.</w:t>
      </w:r>
    </w:p>
    <w:p w:rsidR="00FD529F" w:rsidRPr="00FD529F" w:rsidRDefault="00FD529F" w:rsidP="00FD529F">
      <w:pPr>
        <w:pStyle w:val="Kopfzeile"/>
        <w:tabs>
          <w:tab w:val="clear" w:pos="4536"/>
          <w:tab w:val="clear" w:pos="9072"/>
        </w:tabs>
        <w:suppressAutoHyphens/>
        <w:spacing w:line="360" w:lineRule="auto"/>
        <w:ind w:right="-2"/>
        <w:jc w:val="both"/>
      </w:pPr>
      <w:r w:rsidRPr="00A86019">
        <w:t>Eine weitere Komponente aus Excelitas' SMD-Sortiment sind monolithische gepulste 905-nm-Halbleiter-Laserdioden, die sehr starke optische Impulse mit einer Wellenlänge von 905 nm abgeben. Die patentierten, ultra-kompakten Laser können Licht parallel oder senkrecht zur Montage-Ebene emittieren. Sie erreichen eine genauere Strahlplatzierung als Laser der gleichen Preisklasse</w:t>
      </w:r>
      <w:r w:rsidR="0086265A">
        <w:t xml:space="preserve"> in </w:t>
      </w:r>
      <w:r w:rsidRPr="00A86019">
        <w:t>Kunststoff</w:t>
      </w:r>
      <w:r w:rsidR="0086265A">
        <w:t>- oder TO-Gehäusen mit Anschlussdrähten</w:t>
      </w:r>
      <w:r w:rsidRPr="00A86019">
        <w:t>.</w:t>
      </w:r>
    </w:p>
    <w:p w:rsidR="00FD529F" w:rsidRPr="00FD529F" w:rsidRDefault="00FD529F" w:rsidP="00FD529F">
      <w:pPr>
        <w:pStyle w:val="Kopfzeile"/>
        <w:tabs>
          <w:tab w:val="clear" w:pos="4536"/>
          <w:tab w:val="clear" w:pos="9072"/>
        </w:tabs>
        <w:suppressAutoHyphens/>
        <w:spacing w:line="360" w:lineRule="auto"/>
        <w:ind w:right="-2"/>
        <w:jc w:val="both"/>
      </w:pPr>
      <w:r>
        <w:t>Excelitas wird sein Angebot an Arrays um weitere gepulste Laserdioden, PINs und APDs ergänzen. Diese monolithischen Arrays ermöglichen Li</w:t>
      </w:r>
      <w:r w:rsidR="004A6B95">
        <w:t>DAR</w:t>
      </w:r>
      <w:r>
        <w:t>-Systeme mit höheren Auflösungen und bieten gleichzeitig alle Vorteile von Einkanal-Komponenten. Darüber hinaus liefert der Hersteller auch die passende An</w:t>
      </w:r>
      <w:r w:rsidR="0086265A">
        <w:t>steuer</w:t>
      </w:r>
      <w:r>
        <w:t>elektronik und Ausleseelektronik. Alle genannten Produkte werden in Excelitas' IATF-16949-zertifizierten Einrichtungen montiert und getestet.</w:t>
      </w:r>
    </w:p>
    <w:bookmarkEnd w:id="1"/>
    <w:p w:rsidR="004E1539" w:rsidRPr="003E0931" w:rsidRDefault="004E1539" w:rsidP="003973EB">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081"/>
        <w:gridCol w:w="4239"/>
        <w:gridCol w:w="847"/>
        <w:gridCol w:w="1059"/>
      </w:tblGrid>
      <w:tr w:rsidR="004E1539" w:rsidRPr="009D0878" w:rsidTr="007159F8">
        <w:trPr>
          <w:cantSplit/>
        </w:trPr>
        <w:tc>
          <w:tcPr>
            <w:tcW w:w="1081" w:type="dxa"/>
            <w:shd w:val="clear" w:color="auto" w:fill="auto"/>
          </w:tcPr>
          <w:p w:rsidR="004E1539" w:rsidRPr="009D0878" w:rsidRDefault="004E1539" w:rsidP="003973EB">
            <w:pPr>
              <w:suppressAutoHyphens/>
              <w:rPr>
                <w:sz w:val="18"/>
                <w:szCs w:val="18"/>
              </w:rPr>
            </w:pPr>
            <w:r w:rsidRPr="009D0878">
              <w:rPr>
                <w:sz w:val="18"/>
                <w:szCs w:val="18"/>
              </w:rPr>
              <w:t>Bilder:</w:t>
            </w:r>
          </w:p>
        </w:tc>
        <w:tc>
          <w:tcPr>
            <w:tcW w:w="4239" w:type="dxa"/>
            <w:shd w:val="clear" w:color="auto" w:fill="auto"/>
          </w:tcPr>
          <w:p w:rsidR="004E1539" w:rsidRPr="00E266F7" w:rsidRDefault="00E266F7" w:rsidP="003973EB">
            <w:pPr>
              <w:suppressAutoHyphens/>
              <w:rPr>
                <w:sz w:val="18"/>
                <w:szCs w:val="18"/>
                <w:lang w:val="en-US"/>
              </w:rPr>
            </w:pPr>
            <w:r w:rsidRPr="00E266F7">
              <w:rPr>
                <w:sz w:val="18"/>
                <w:szCs w:val="18"/>
                <w:lang w:val="en-US"/>
              </w:rPr>
              <w:t>1x4_pulsed_laser_diode_array</w:t>
            </w:r>
          </w:p>
        </w:tc>
        <w:tc>
          <w:tcPr>
            <w:tcW w:w="847" w:type="dxa"/>
            <w:shd w:val="clear" w:color="auto" w:fill="auto"/>
          </w:tcPr>
          <w:p w:rsidR="004E1539" w:rsidRPr="009D0878" w:rsidRDefault="004E1539" w:rsidP="003973EB">
            <w:pPr>
              <w:suppressAutoHyphens/>
              <w:rPr>
                <w:sz w:val="18"/>
                <w:szCs w:val="18"/>
              </w:rPr>
            </w:pPr>
            <w:r w:rsidRPr="009D0878">
              <w:rPr>
                <w:sz w:val="18"/>
                <w:szCs w:val="18"/>
              </w:rPr>
              <w:t>Zeichen:</w:t>
            </w:r>
          </w:p>
        </w:tc>
        <w:tc>
          <w:tcPr>
            <w:tcW w:w="1059" w:type="dxa"/>
            <w:shd w:val="clear" w:color="auto" w:fill="auto"/>
          </w:tcPr>
          <w:p w:rsidR="004E1539" w:rsidRPr="009D0878" w:rsidRDefault="0086265A" w:rsidP="003973EB">
            <w:pPr>
              <w:suppressAutoHyphens/>
              <w:jc w:val="right"/>
              <w:rPr>
                <w:sz w:val="18"/>
                <w:szCs w:val="18"/>
              </w:rPr>
            </w:pPr>
            <w:r>
              <w:rPr>
                <w:sz w:val="18"/>
                <w:szCs w:val="18"/>
              </w:rPr>
              <w:t>3</w:t>
            </w:r>
            <w:r w:rsidR="00FD529F">
              <w:rPr>
                <w:sz w:val="18"/>
                <w:szCs w:val="18"/>
              </w:rPr>
              <w:t>.</w:t>
            </w:r>
            <w:r>
              <w:rPr>
                <w:sz w:val="18"/>
                <w:szCs w:val="18"/>
              </w:rPr>
              <w:t>016</w:t>
            </w:r>
          </w:p>
        </w:tc>
      </w:tr>
      <w:tr w:rsidR="004E1539" w:rsidRPr="009D0878" w:rsidTr="007159F8">
        <w:trPr>
          <w:cantSplit/>
        </w:trPr>
        <w:tc>
          <w:tcPr>
            <w:tcW w:w="1081" w:type="dxa"/>
            <w:shd w:val="clear" w:color="auto" w:fill="auto"/>
          </w:tcPr>
          <w:p w:rsidR="004E1539" w:rsidRPr="009D0878" w:rsidRDefault="004E1539" w:rsidP="003973EB">
            <w:pPr>
              <w:suppressAutoHyphens/>
              <w:spacing w:before="120"/>
              <w:rPr>
                <w:sz w:val="18"/>
                <w:szCs w:val="18"/>
              </w:rPr>
            </w:pPr>
            <w:r w:rsidRPr="009D0878">
              <w:rPr>
                <w:sz w:val="18"/>
                <w:szCs w:val="18"/>
              </w:rPr>
              <w:t>Dateiname:</w:t>
            </w:r>
          </w:p>
        </w:tc>
        <w:tc>
          <w:tcPr>
            <w:tcW w:w="4239" w:type="dxa"/>
            <w:shd w:val="clear" w:color="auto" w:fill="auto"/>
          </w:tcPr>
          <w:p w:rsidR="004E1539" w:rsidRPr="009D0878" w:rsidRDefault="006562D9" w:rsidP="003973EB">
            <w:pPr>
              <w:suppressAutoHyphens/>
              <w:spacing w:before="120"/>
              <w:rPr>
                <w:sz w:val="18"/>
                <w:szCs w:val="18"/>
              </w:rPr>
            </w:pPr>
            <w:r w:rsidRPr="006562D9">
              <w:rPr>
                <w:sz w:val="18"/>
                <w:szCs w:val="18"/>
              </w:rPr>
              <w:t>DEpm_2019_03-13_EXC_smd-lidar-komponenten</w:t>
            </w:r>
          </w:p>
        </w:tc>
        <w:tc>
          <w:tcPr>
            <w:tcW w:w="847" w:type="dxa"/>
            <w:shd w:val="clear" w:color="auto" w:fill="auto"/>
          </w:tcPr>
          <w:p w:rsidR="004E1539" w:rsidRPr="009D0878" w:rsidRDefault="004E1539" w:rsidP="003973EB">
            <w:pPr>
              <w:suppressAutoHyphens/>
              <w:spacing w:before="120"/>
              <w:rPr>
                <w:sz w:val="18"/>
                <w:szCs w:val="18"/>
              </w:rPr>
            </w:pPr>
            <w:r w:rsidRPr="009D0878">
              <w:rPr>
                <w:sz w:val="18"/>
                <w:szCs w:val="18"/>
              </w:rPr>
              <w:t>Datum:</w:t>
            </w:r>
          </w:p>
        </w:tc>
        <w:tc>
          <w:tcPr>
            <w:tcW w:w="1059" w:type="dxa"/>
            <w:shd w:val="clear" w:color="auto" w:fill="auto"/>
          </w:tcPr>
          <w:p w:rsidR="004E1539" w:rsidRPr="009D0878" w:rsidRDefault="00B23747" w:rsidP="003973EB">
            <w:pPr>
              <w:suppressAutoHyphens/>
              <w:spacing w:before="120"/>
              <w:jc w:val="right"/>
              <w:rPr>
                <w:sz w:val="18"/>
                <w:szCs w:val="18"/>
              </w:rPr>
            </w:pPr>
            <w:r>
              <w:rPr>
                <w:sz w:val="18"/>
                <w:szCs w:val="18"/>
              </w:rPr>
              <w:t>13.03.2019</w:t>
            </w:r>
          </w:p>
        </w:tc>
      </w:tr>
      <w:tr w:rsidR="00CF3915" w:rsidRPr="009D0878" w:rsidTr="007159F8">
        <w:trPr>
          <w:cantSplit/>
        </w:trPr>
        <w:tc>
          <w:tcPr>
            <w:tcW w:w="1081" w:type="dxa"/>
            <w:shd w:val="clear" w:color="auto" w:fill="auto"/>
          </w:tcPr>
          <w:p w:rsidR="00CF3915" w:rsidRPr="009D0878" w:rsidRDefault="00CF3915" w:rsidP="003973EB">
            <w:pPr>
              <w:suppressAutoHyphens/>
              <w:spacing w:before="120"/>
              <w:rPr>
                <w:sz w:val="18"/>
                <w:szCs w:val="18"/>
              </w:rPr>
            </w:pPr>
            <w:r w:rsidRPr="009D0878">
              <w:rPr>
                <w:sz w:val="18"/>
                <w:szCs w:val="18"/>
              </w:rPr>
              <w:t>Tags:</w:t>
            </w:r>
          </w:p>
        </w:tc>
        <w:tc>
          <w:tcPr>
            <w:tcW w:w="4239" w:type="dxa"/>
            <w:shd w:val="clear" w:color="auto" w:fill="auto"/>
          </w:tcPr>
          <w:p w:rsidR="00CF3915" w:rsidRPr="009D0878" w:rsidRDefault="00AA5824" w:rsidP="003973EB">
            <w:pPr>
              <w:suppressAutoHyphens/>
              <w:spacing w:before="120"/>
              <w:rPr>
                <w:sz w:val="18"/>
                <w:szCs w:val="18"/>
              </w:rPr>
            </w:pPr>
            <w:r w:rsidRPr="009D0878">
              <w:rPr>
                <w:sz w:val="18"/>
                <w:szCs w:val="18"/>
              </w:rPr>
              <w:t>1 - DET - PhotDet</w:t>
            </w:r>
          </w:p>
        </w:tc>
        <w:tc>
          <w:tcPr>
            <w:tcW w:w="847" w:type="dxa"/>
            <w:shd w:val="clear" w:color="auto" w:fill="auto"/>
          </w:tcPr>
          <w:p w:rsidR="00CF3915" w:rsidRPr="009D0878" w:rsidRDefault="00AA5824" w:rsidP="003973EB">
            <w:pPr>
              <w:suppressAutoHyphens/>
              <w:spacing w:before="120"/>
              <w:rPr>
                <w:sz w:val="18"/>
                <w:szCs w:val="18"/>
                <w:lang w:val="pl-PL"/>
              </w:rPr>
            </w:pPr>
            <w:r w:rsidRPr="009D0878">
              <w:rPr>
                <w:sz w:val="18"/>
                <w:szCs w:val="18"/>
                <w:lang w:val="pl-PL"/>
              </w:rPr>
              <w:t>GP</w:t>
            </w:r>
            <w:r w:rsidR="001A79CB" w:rsidRPr="009D0878">
              <w:rPr>
                <w:sz w:val="18"/>
                <w:szCs w:val="18"/>
                <w:lang w:val="pl-PL"/>
              </w:rPr>
              <w:t>I</w:t>
            </w:r>
            <w:r w:rsidRPr="009D0878">
              <w:rPr>
                <w:sz w:val="18"/>
                <w:szCs w:val="18"/>
                <w:lang w:val="pl-PL"/>
              </w:rPr>
              <w:t>:</w:t>
            </w:r>
          </w:p>
        </w:tc>
        <w:tc>
          <w:tcPr>
            <w:tcW w:w="1059" w:type="dxa"/>
            <w:shd w:val="clear" w:color="auto" w:fill="auto"/>
          </w:tcPr>
          <w:p w:rsidR="00CF3915" w:rsidRPr="009D0878" w:rsidRDefault="009947E7" w:rsidP="003973EB">
            <w:pPr>
              <w:suppressAutoHyphens/>
              <w:spacing w:before="120"/>
              <w:jc w:val="right"/>
              <w:rPr>
                <w:sz w:val="18"/>
                <w:szCs w:val="18"/>
                <w:lang w:val="pl-PL"/>
              </w:rPr>
            </w:pPr>
            <w:r w:rsidRPr="009947E7">
              <w:rPr>
                <w:sz w:val="18"/>
                <w:szCs w:val="18"/>
                <w:lang w:val="pl-PL"/>
              </w:rPr>
              <w:t>201811007</w:t>
            </w:r>
          </w:p>
        </w:tc>
      </w:tr>
    </w:tbl>
    <w:p w:rsidR="003E0931" w:rsidRDefault="003E0931" w:rsidP="003E0931">
      <w:pPr>
        <w:pStyle w:val="Textkrper"/>
        <w:suppressAutoHyphens/>
        <w:spacing w:before="120" w:after="120"/>
        <w:jc w:val="both"/>
        <w:rPr>
          <w:b/>
          <w:sz w:val="16"/>
        </w:rPr>
      </w:pPr>
      <w:r>
        <w:rPr>
          <w:b/>
          <w:sz w:val="16"/>
        </w:rPr>
        <w:t>Über Excelitas Technologies</w:t>
      </w:r>
    </w:p>
    <w:p w:rsidR="00CD1D99" w:rsidRDefault="00CD1D99" w:rsidP="00CD1D99">
      <w:pPr>
        <w:suppressAutoHyphens/>
        <w:jc w:val="both"/>
        <w:rPr>
          <w:sz w:val="16"/>
          <w:szCs w:val="16"/>
        </w:rPr>
      </w:pPr>
      <w:r>
        <w:rPr>
          <w:sz w:val="16"/>
          <w:szCs w:val="16"/>
        </w:rPr>
        <w:t>Excelitas Technologies</w:t>
      </w:r>
      <w:r>
        <w:rPr>
          <w:sz w:val="16"/>
          <w:szCs w:val="16"/>
          <w:vertAlign w:val="superscript"/>
        </w:rPr>
        <w:t>®</w:t>
      </w:r>
      <w:r>
        <w:rPr>
          <w:sz w:val="16"/>
          <w:szCs w:val="16"/>
        </w:rPr>
        <w:t xml:space="preserve"> Corp. ist ein weltweit technologisch führender Anbieter innovativer, leistungsstarker und marktorientierter Photonik-Lösungen. Sie werden hohen Anforderungen in den Bereichen Beleuchtung, Detektion sowie optische Technologie gerecht und tragen damit entscheidend zu Kundenerfolgen auf unterschiedlichsten Zielmärkten bei – von biomedizinischer Technologie über Forschungslabore, Sicherheit und Schutz, Konsumgüter, Halbleiter, Energie und Umwelt, industrielle Sensorik und Bildgebung bis hin zu Verteidigung und Luft- und Raumfahrt. Nach dem Erwerb von Qioptiq im Jahr 2013 beschäftigt Excelitas Technologies heute rund 6500 Mitarbeiter in Nordamerika, Europa und Asien, die sich für Kunden in aller Welt engagieren. Bleiben Sie auf </w:t>
      </w:r>
      <w:hyperlink r:id="rId8" w:history="1">
        <w:r>
          <w:rPr>
            <w:rStyle w:val="Hyperlink"/>
            <w:sz w:val="16"/>
            <w:szCs w:val="16"/>
          </w:rPr>
          <w:t>Facebook</w:t>
        </w:r>
      </w:hyperlink>
      <w:r>
        <w:rPr>
          <w:sz w:val="16"/>
          <w:szCs w:val="16"/>
        </w:rPr>
        <w:t xml:space="preserve">, </w:t>
      </w:r>
      <w:hyperlink r:id="rId9" w:history="1">
        <w:r>
          <w:rPr>
            <w:rStyle w:val="Hyperlink"/>
            <w:sz w:val="16"/>
            <w:szCs w:val="16"/>
          </w:rPr>
          <w:t>LinkedIn</w:t>
        </w:r>
      </w:hyperlink>
      <w:r>
        <w:rPr>
          <w:sz w:val="16"/>
          <w:szCs w:val="16"/>
        </w:rPr>
        <w:t xml:space="preserve"> und </w:t>
      </w:r>
      <w:hyperlink r:id="rId10" w:history="1">
        <w:r>
          <w:rPr>
            <w:rStyle w:val="Hyperlink"/>
            <w:sz w:val="16"/>
            <w:szCs w:val="16"/>
          </w:rPr>
          <w:t>Twitter</w:t>
        </w:r>
      </w:hyperlink>
      <w:r>
        <w:rPr>
          <w:sz w:val="16"/>
          <w:szCs w:val="16"/>
        </w:rPr>
        <w:t xml:space="preserve"> mit Excelitas in Verbindung.</w:t>
      </w:r>
    </w:p>
    <w:p w:rsidR="003E0931" w:rsidRDefault="003E0931" w:rsidP="003E0931">
      <w:pPr>
        <w:suppressAutoHyphens/>
        <w:jc w:val="both"/>
        <w:rPr>
          <w:sz w:val="16"/>
          <w:szCs w:val="16"/>
        </w:rPr>
      </w:pPr>
      <w:r>
        <w:rPr>
          <w:sz w:val="16"/>
          <w:szCs w:val="16"/>
        </w:rPr>
        <w:t>Qioptiq</w:t>
      </w:r>
      <w:r>
        <w:rPr>
          <w:sz w:val="16"/>
          <w:szCs w:val="16"/>
          <w:vertAlign w:val="superscript"/>
        </w:rPr>
        <w:t>®</w:t>
      </w:r>
      <w:r>
        <w:rPr>
          <w:sz w:val="16"/>
          <w:szCs w:val="16"/>
        </w:rPr>
        <w:t xml:space="preserve"> und Optem</w:t>
      </w:r>
      <w:r>
        <w:rPr>
          <w:sz w:val="16"/>
          <w:szCs w:val="16"/>
          <w:vertAlign w:val="superscript"/>
        </w:rPr>
        <w:t>®</w:t>
      </w:r>
      <w:r>
        <w:rPr>
          <w:sz w:val="16"/>
          <w:szCs w:val="16"/>
        </w:rPr>
        <w:t xml:space="preserve"> sind eingetragene Marken der Excelitas Technologies Corp. Alle anderen Produkte und Dienstleistungen sind Marken oder eingetragene Marken ihrer jeweiligen Eigentümer.</w:t>
      </w:r>
    </w:p>
    <w:p w:rsidR="0054242D" w:rsidRPr="00EB27F2" w:rsidRDefault="0054242D" w:rsidP="003973EB">
      <w:pPr>
        <w:pBdr>
          <w:between w:val="single" w:sz="4" w:space="1" w:color="auto"/>
        </w:pBdr>
        <w:suppressAutoHyphens/>
        <w:jc w:val="both"/>
        <w:rPr>
          <w:sz w:val="16"/>
        </w:rPr>
      </w:pPr>
    </w:p>
    <w:p w:rsidR="0054242D" w:rsidRPr="00EB27F2" w:rsidRDefault="0054242D" w:rsidP="003973EB">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4323"/>
        <w:gridCol w:w="567"/>
        <w:gridCol w:w="2268"/>
      </w:tblGrid>
      <w:tr w:rsidR="004E1539" w:rsidRPr="0054242D">
        <w:tc>
          <w:tcPr>
            <w:tcW w:w="4323" w:type="dxa"/>
            <w:shd w:val="clear" w:color="auto" w:fill="auto"/>
          </w:tcPr>
          <w:p w:rsidR="004E1539" w:rsidRDefault="004E1539" w:rsidP="003973EB">
            <w:pPr>
              <w:suppressAutoHyphens/>
              <w:rPr>
                <w:b/>
              </w:rPr>
            </w:pPr>
            <w:r w:rsidRPr="0054242D">
              <w:rPr>
                <w:b/>
              </w:rPr>
              <w:t>Kontakt:</w:t>
            </w:r>
          </w:p>
          <w:p w:rsidR="0054242D" w:rsidRDefault="0054242D" w:rsidP="003973EB">
            <w:pPr>
              <w:suppressAutoHyphens/>
            </w:pPr>
          </w:p>
          <w:p w:rsidR="004E1539" w:rsidRPr="0054242D" w:rsidRDefault="004E1539" w:rsidP="003973EB">
            <w:pPr>
              <w:pStyle w:val="berschrift4"/>
              <w:tabs>
                <w:tab w:val="clear" w:pos="0"/>
              </w:tabs>
              <w:suppressAutoHyphens/>
              <w:rPr>
                <w:sz w:val="20"/>
              </w:rPr>
            </w:pPr>
            <w:r w:rsidRPr="0054242D">
              <w:rPr>
                <w:sz w:val="20"/>
                <w:lang w:val="en-US"/>
              </w:rPr>
              <w:t>Excelitas Technologies Corp.</w:t>
            </w:r>
          </w:p>
          <w:p w:rsidR="004E1539" w:rsidRPr="0054242D" w:rsidRDefault="004E1539" w:rsidP="003973EB">
            <w:pPr>
              <w:pStyle w:val="Kopfzeile"/>
              <w:tabs>
                <w:tab w:val="clear" w:pos="4536"/>
                <w:tab w:val="clear" w:pos="9072"/>
              </w:tabs>
              <w:suppressAutoHyphens/>
              <w:spacing w:before="120" w:after="120"/>
            </w:pPr>
            <w:r w:rsidRPr="0054242D">
              <w:rPr>
                <w:lang w:val="en-US"/>
              </w:rPr>
              <w:t>Oliver Neutert</w:t>
            </w:r>
          </w:p>
          <w:p w:rsidR="004E1539" w:rsidRPr="0054242D" w:rsidRDefault="004E1539" w:rsidP="003973EB">
            <w:pPr>
              <w:suppressAutoHyphens/>
              <w:jc w:val="both"/>
            </w:pPr>
            <w:r w:rsidRPr="0054242D">
              <w:rPr>
                <w:lang w:val="en-US"/>
              </w:rPr>
              <w:t>Regional Marketing Manager EMEA</w:t>
            </w:r>
          </w:p>
          <w:p w:rsidR="004E1539" w:rsidRPr="0054242D" w:rsidRDefault="004E1539" w:rsidP="003973EB">
            <w:pPr>
              <w:suppressAutoHyphens/>
              <w:jc w:val="both"/>
            </w:pPr>
            <w:r w:rsidRPr="0054242D">
              <w:t>Feldkirchen (bei München)</w:t>
            </w:r>
          </w:p>
          <w:p w:rsidR="004E1539" w:rsidRPr="0054242D" w:rsidRDefault="004E1539" w:rsidP="003973EB">
            <w:pPr>
              <w:suppressAutoHyphens/>
              <w:spacing w:before="120"/>
              <w:jc w:val="both"/>
            </w:pPr>
            <w:r w:rsidRPr="0054242D">
              <w:t xml:space="preserve">Tel.: +49 </w:t>
            </w:r>
            <w:r w:rsidR="0054242D">
              <w:t xml:space="preserve">(0) </w:t>
            </w:r>
            <w:r w:rsidRPr="0054242D">
              <w:t>89 / 25 54 58-965</w:t>
            </w:r>
          </w:p>
          <w:p w:rsidR="004E1539" w:rsidRPr="006562D9" w:rsidRDefault="004E1539" w:rsidP="003973EB">
            <w:pPr>
              <w:suppressAutoHyphens/>
              <w:jc w:val="both"/>
              <w:rPr>
                <w:lang w:val="pt-PT"/>
              </w:rPr>
            </w:pPr>
            <w:r w:rsidRPr="006562D9">
              <w:rPr>
                <w:lang w:val="pt-PT"/>
              </w:rPr>
              <w:t>E-Mail: oliver.neutert@excelitas.com</w:t>
            </w:r>
          </w:p>
          <w:p w:rsidR="001551EA" w:rsidRPr="0054242D" w:rsidRDefault="004E1539" w:rsidP="003973EB">
            <w:pPr>
              <w:pStyle w:val="Textkrper"/>
              <w:suppressAutoHyphens/>
              <w:jc w:val="both"/>
              <w:rPr>
                <w:sz w:val="20"/>
              </w:rPr>
            </w:pPr>
            <w:r w:rsidRPr="0054242D">
              <w:rPr>
                <w:sz w:val="20"/>
              </w:rPr>
              <w:t>Internet:</w:t>
            </w:r>
            <w:r w:rsidR="00AA5824">
              <w:rPr>
                <w:sz w:val="20"/>
              </w:rPr>
              <w:t xml:space="preserve"> </w:t>
            </w:r>
            <w:r w:rsidR="00AA5824" w:rsidRPr="00AA5824">
              <w:rPr>
                <w:sz w:val="20"/>
              </w:rPr>
              <w:t>www.excelitas.com</w:t>
            </w:r>
          </w:p>
        </w:tc>
        <w:tc>
          <w:tcPr>
            <w:tcW w:w="567" w:type="dxa"/>
            <w:shd w:val="clear" w:color="auto" w:fill="auto"/>
          </w:tcPr>
          <w:p w:rsidR="004E1539" w:rsidRPr="0054242D" w:rsidRDefault="004E1539" w:rsidP="003973EB">
            <w:pPr>
              <w:pStyle w:val="Textkrper"/>
              <w:suppressAutoHyphens/>
              <w:jc w:val="right"/>
              <w:rPr>
                <w:sz w:val="20"/>
              </w:rPr>
            </w:pPr>
          </w:p>
        </w:tc>
        <w:tc>
          <w:tcPr>
            <w:tcW w:w="2268" w:type="dxa"/>
            <w:shd w:val="clear" w:color="auto" w:fill="auto"/>
          </w:tcPr>
          <w:p w:rsidR="004E1539" w:rsidRPr="0054242D" w:rsidRDefault="004E1539" w:rsidP="003973EB">
            <w:pPr>
              <w:pStyle w:val="Textkrper"/>
              <w:suppressAutoHyphens/>
              <w:jc w:val="both"/>
              <w:rPr>
                <w:sz w:val="16"/>
                <w:szCs w:val="16"/>
              </w:rPr>
            </w:pPr>
            <w:r w:rsidRPr="0054242D">
              <w:rPr>
                <w:sz w:val="16"/>
                <w:szCs w:val="16"/>
              </w:rPr>
              <w:t>gii die Presse-Agentur GmbH</w:t>
            </w:r>
          </w:p>
          <w:p w:rsidR="004E1539" w:rsidRPr="0054242D" w:rsidRDefault="004E1539" w:rsidP="003973EB">
            <w:pPr>
              <w:pStyle w:val="Textkrper"/>
              <w:suppressAutoHyphens/>
              <w:rPr>
                <w:sz w:val="16"/>
                <w:szCs w:val="16"/>
              </w:rPr>
            </w:pPr>
            <w:r w:rsidRPr="0054242D">
              <w:rPr>
                <w:sz w:val="16"/>
                <w:szCs w:val="16"/>
              </w:rPr>
              <w:t>Immanuelkirchst</w:t>
            </w:r>
            <w:r w:rsidR="00B64605">
              <w:rPr>
                <w:sz w:val="16"/>
                <w:szCs w:val="16"/>
              </w:rPr>
              <w:t>r</w:t>
            </w:r>
            <w:r w:rsidR="004916D4">
              <w:rPr>
                <w:sz w:val="16"/>
                <w:szCs w:val="16"/>
              </w:rPr>
              <w:t>aße</w:t>
            </w:r>
            <w:r w:rsidRPr="0054242D">
              <w:rPr>
                <w:sz w:val="16"/>
                <w:szCs w:val="16"/>
              </w:rPr>
              <w:t xml:space="preserve"> 12</w:t>
            </w:r>
          </w:p>
          <w:p w:rsidR="004E1539" w:rsidRPr="0054242D" w:rsidRDefault="004E1539" w:rsidP="003973EB">
            <w:pPr>
              <w:pStyle w:val="Textkrper"/>
              <w:suppressAutoHyphens/>
              <w:jc w:val="both"/>
              <w:rPr>
                <w:sz w:val="16"/>
                <w:szCs w:val="16"/>
              </w:rPr>
            </w:pPr>
            <w:r w:rsidRPr="0054242D">
              <w:rPr>
                <w:sz w:val="16"/>
                <w:szCs w:val="16"/>
              </w:rPr>
              <w:t>10405 Berlin</w:t>
            </w:r>
          </w:p>
          <w:p w:rsidR="004E1539" w:rsidRPr="0054242D" w:rsidRDefault="004E1539" w:rsidP="003973EB">
            <w:pPr>
              <w:pStyle w:val="Textkrper"/>
              <w:suppressAutoHyphens/>
              <w:jc w:val="both"/>
              <w:rPr>
                <w:sz w:val="16"/>
                <w:szCs w:val="16"/>
                <w:lang w:val="pt-PT"/>
              </w:rPr>
            </w:pPr>
            <w:r w:rsidRPr="0054242D">
              <w:rPr>
                <w:sz w:val="16"/>
                <w:szCs w:val="16"/>
                <w:lang w:val="pt-PT"/>
              </w:rPr>
              <w:t xml:space="preserve">Tel.: </w:t>
            </w:r>
            <w:r w:rsidR="0054242D">
              <w:rPr>
                <w:sz w:val="16"/>
                <w:szCs w:val="16"/>
                <w:lang w:val="pt-PT"/>
              </w:rPr>
              <w:t>+49 (0)</w:t>
            </w:r>
            <w:r w:rsidRPr="0054242D">
              <w:rPr>
                <w:sz w:val="16"/>
                <w:szCs w:val="16"/>
                <w:lang w:val="pt-PT"/>
              </w:rPr>
              <w:t xml:space="preserve"> 30 / 53 89 65-0</w:t>
            </w:r>
          </w:p>
          <w:p w:rsidR="004E1539" w:rsidRPr="0054242D" w:rsidRDefault="004E1539" w:rsidP="003973EB">
            <w:pPr>
              <w:pStyle w:val="Textkrper"/>
              <w:suppressAutoHyphens/>
              <w:jc w:val="both"/>
              <w:rPr>
                <w:sz w:val="16"/>
                <w:szCs w:val="16"/>
                <w:lang w:val="pt-PT"/>
              </w:rPr>
            </w:pPr>
            <w:r w:rsidRPr="0054242D">
              <w:rPr>
                <w:sz w:val="16"/>
                <w:szCs w:val="16"/>
                <w:lang w:val="pt-PT"/>
              </w:rPr>
              <w:t>E-Mail: info@gii.de</w:t>
            </w:r>
          </w:p>
          <w:p w:rsidR="004E1539" w:rsidRPr="0054242D" w:rsidRDefault="004E1539" w:rsidP="003973EB">
            <w:pPr>
              <w:pStyle w:val="Textkrper"/>
              <w:suppressAutoHyphens/>
              <w:jc w:val="both"/>
              <w:rPr>
                <w:sz w:val="20"/>
              </w:rPr>
            </w:pPr>
            <w:r w:rsidRPr="0054242D">
              <w:rPr>
                <w:sz w:val="16"/>
                <w:szCs w:val="16"/>
              </w:rPr>
              <w:t>Internet: www.gii.de</w:t>
            </w:r>
          </w:p>
        </w:tc>
      </w:tr>
    </w:tbl>
    <w:p w:rsidR="004E1539" w:rsidRPr="007159F8" w:rsidRDefault="004E1539" w:rsidP="003973EB">
      <w:pPr>
        <w:suppressAutoHyphens/>
        <w:rPr>
          <w:sz w:val="2"/>
        </w:rPr>
      </w:pPr>
    </w:p>
    <w:sectPr w:rsidR="004E1539" w:rsidRPr="007159F8">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31B" w:rsidRDefault="002E331B">
      <w:r>
        <w:separator/>
      </w:r>
    </w:p>
  </w:endnote>
  <w:endnote w:type="continuationSeparator" w:id="0">
    <w:p w:rsidR="002E331B" w:rsidRDefault="002E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Noto Sans Devanagari">
    <w:altName w:val="Calibri"/>
    <w:charset w:val="01"/>
    <w:family w:val="auto"/>
    <w:pitch w:val="variable"/>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B23747">
    <w:pPr>
      <w:pStyle w:val="Fu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style="position:absolute;margin-left:-64pt;margin-top:-6.05pt;width:132.45pt;height:26.45pt;z-index:-251658240;visibility:visible;mso-wrap-edited:f;mso-width-relative:margin;mso-height-relative:margin">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4E153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31B" w:rsidRDefault="002E331B">
      <w:r>
        <w:separator/>
      </w:r>
    </w:p>
  </w:footnote>
  <w:footnote w:type="continuationSeparator" w:id="0">
    <w:p w:rsidR="002E331B" w:rsidRDefault="002E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Pr="009D0878" w:rsidRDefault="004E1539" w:rsidP="009D0878">
    <w:pPr>
      <w:pStyle w:val="Kopfzeile"/>
      <w:tabs>
        <w:tab w:val="clear" w:pos="4536"/>
        <w:tab w:val="clear" w:pos="9072"/>
      </w:tabs>
      <w:suppressAutoHyphens/>
      <w:ind w:left="709" w:right="-2" w:hanging="709"/>
      <w:rPr>
        <w:sz w:val="18"/>
        <w:szCs w:val="18"/>
      </w:rPr>
    </w:pPr>
    <w:r w:rsidRPr="009D0878">
      <w:rPr>
        <w:sz w:val="18"/>
        <w:szCs w:val="18"/>
      </w:rPr>
      <w:t xml:space="preserve">Seite </w:t>
    </w:r>
    <w:r w:rsidRPr="009D0878">
      <w:rPr>
        <w:rStyle w:val="Seitenzahl"/>
        <w:sz w:val="18"/>
        <w:szCs w:val="18"/>
      </w:rPr>
      <w:fldChar w:fldCharType="begin"/>
    </w:r>
    <w:r w:rsidRPr="009D0878">
      <w:rPr>
        <w:rStyle w:val="Seitenzahl"/>
        <w:sz w:val="18"/>
        <w:szCs w:val="18"/>
      </w:rPr>
      <w:instrText xml:space="preserve"> PAGE </w:instrText>
    </w:r>
    <w:r w:rsidRPr="009D0878">
      <w:rPr>
        <w:rStyle w:val="Seitenzahl"/>
        <w:sz w:val="18"/>
        <w:szCs w:val="18"/>
      </w:rPr>
      <w:fldChar w:fldCharType="separate"/>
    </w:r>
    <w:r w:rsidR="00754B69" w:rsidRPr="009D0878">
      <w:rPr>
        <w:rStyle w:val="Seitenzahl"/>
        <w:noProof/>
        <w:sz w:val="18"/>
        <w:szCs w:val="18"/>
      </w:rPr>
      <w:t>2</w:t>
    </w:r>
    <w:r w:rsidRPr="009D0878">
      <w:rPr>
        <w:rStyle w:val="Seitenzahl"/>
        <w:sz w:val="18"/>
        <w:szCs w:val="18"/>
      </w:rPr>
      <w:fldChar w:fldCharType="end"/>
    </w:r>
    <w:r w:rsidRPr="009D0878">
      <w:rPr>
        <w:rStyle w:val="Seitenzahl"/>
        <w:sz w:val="18"/>
        <w:szCs w:val="18"/>
      </w:rPr>
      <w:t>:</w:t>
    </w:r>
    <w:r w:rsidR="00AA0C4F" w:rsidRPr="009D0878">
      <w:rPr>
        <w:rStyle w:val="Seitenzahl"/>
        <w:sz w:val="18"/>
        <w:szCs w:val="18"/>
      </w:rPr>
      <w:tab/>
    </w:r>
    <w:r w:rsidR="00FD529F" w:rsidRPr="00961F2A">
      <w:rPr>
        <w:rStyle w:val="Seitenzahl"/>
        <w:sz w:val="18"/>
        <w:szCs w:val="18"/>
      </w:rPr>
      <w:t>SMD-Detektoren und -Lichtquellen für Li</w:t>
    </w:r>
    <w:r w:rsidR="004A6B95">
      <w:rPr>
        <w:rStyle w:val="Seitenzahl"/>
        <w:sz w:val="18"/>
        <w:szCs w:val="18"/>
      </w:rPr>
      <w:t>DAR</w:t>
    </w:r>
    <w:r w:rsidR="00FD529F" w:rsidRPr="00961F2A">
      <w:rPr>
        <w:rStyle w:val="Seitenzahl"/>
        <w:sz w:val="18"/>
        <w:szCs w:val="18"/>
      </w:rPr>
      <w:t>-Anwendungen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39" w:rsidRDefault="00B23747">
    <w:pPr>
      <w:pStyle w:val="Kopfzeile"/>
      <w:tabs>
        <w:tab w:val="clear" w:pos="4536"/>
        <w:tab w:val="clear" w:pos="9072"/>
      </w:tabs>
      <w:rPr>
        <w:sz w:val="2"/>
        <w:lang w:val="en-US"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59.3pt;margin-top:-5.3pt;width:205.9pt;height:41.2pt;z-index:-251659264;visibility:visible;mso-wrap-edited:f;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b/>
        <w:color w:val="FF0000"/>
      </w:rPr>
    </w:lvl>
  </w:abstractNum>
  <w:abstractNum w:abstractNumId="2" w15:restartNumberingAfterBreak="0">
    <w:nsid w:val="1DCE3045"/>
    <w:multiLevelType w:val="hybridMultilevel"/>
    <w:tmpl w:val="F5DA393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A7"/>
    <w:rsid w:val="000206FA"/>
    <w:rsid w:val="000244EE"/>
    <w:rsid w:val="00031F89"/>
    <w:rsid w:val="000655C6"/>
    <w:rsid w:val="00074F01"/>
    <w:rsid w:val="000856D0"/>
    <w:rsid w:val="000A5769"/>
    <w:rsid w:val="000F6367"/>
    <w:rsid w:val="0010350A"/>
    <w:rsid w:val="001165CE"/>
    <w:rsid w:val="00130A06"/>
    <w:rsid w:val="00133833"/>
    <w:rsid w:val="001454D1"/>
    <w:rsid w:val="001551EA"/>
    <w:rsid w:val="00162DB7"/>
    <w:rsid w:val="001A79CB"/>
    <w:rsid w:val="001B4372"/>
    <w:rsid w:val="00223B81"/>
    <w:rsid w:val="00231783"/>
    <w:rsid w:val="002336FD"/>
    <w:rsid w:val="002515AD"/>
    <w:rsid w:val="002535AF"/>
    <w:rsid w:val="002A440E"/>
    <w:rsid w:val="002C63F9"/>
    <w:rsid w:val="002D1E58"/>
    <w:rsid w:val="002E331B"/>
    <w:rsid w:val="002F21E7"/>
    <w:rsid w:val="00365F67"/>
    <w:rsid w:val="003973EB"/>
    <w:rsid w:val="003B0CE2"/>
    <w:rsid w:val="003D0CCA"/>
    <w:rsid w:val="003E0931"/>
    <w:rsid w:val="003E0C4B"/>
    <w:rsid w:val="003F75D9"/>
    <w:rsid w:val="00411DB8"/>
    <w:rsid w:val="00451192"/>
    <w:rsid w:val="004654C8"/>
    <w:rsid w:val="004916D4"/>
    <w:rsid w:val="004A6B95"/>
    <w:rsid w:val="004B4B94"/>
    <w:rsid w:val="004D0B51"/>
    <w:rsid w:val="004E1539"/>
    <w:rsid w:val="00507B9E"/>
    <w:rsid w:val="00541BA7"/>
    <w:rsid w:val="0054242D"/>
    <w:rsid w:val="005553A5"/>
    <w:rsid w:val="005821DE"/>
    <w:rsid w:val="00585743"/>
    <w:rsid w:val="00590D29"/>
    <w:rsid w:val="005D0E9D"/>
    <w:rsid w:val="005D7B84"/>
    <w:rsid w:val="006267FC"/>
    <w:rsid w:val="006562D9"/>
    <w:rsid w:val="006B1315"/>
    <w:rsid w:val="006E6AD3"/>
    <w:rsid w:val="006F2EA7"/>
    <w:rsid w:val="006F6461"/>
    <w:rsid w:val="006F714A"/>
    <w:rsid w:val="007159F8"/>
    <w:rsid w:val="00716C9D"/>
    <w:rsid w:val="00723E5D"/>
    <w:rsid w:val="0074028F"/>
    <w:rsid w:val="00754B69"/>
    <w:rsid w:val="00773B05"/>
    <w:rsid w:val="00793B20"/>
    <w:rsid w:val="007B5CEF"/>
    <w:rsid w:val="007C4C2B"/>
    <w:rsid w:val="007F6F6C"/>
    <w:rsid w:val="00800030"/>
    <w:rsid w:val="00806B5D"/>
    <w:rsid w:val="0082031F"/>
    <w:rsid w:val="00827679"/>
    <w:rsid w:val="00833FC1"/>
    <w:rsid w:val="00846799"/>
    <w:rsid w:val="0086265A"/>
    <w:rsid w:val="00871A32"/>
    <w:rsid w:val="00897EB0"/>
    <w:rsid w:val="008F2FAF"/>
    <w:rsid w:val="00937C84"/>
    <w:rsid w:val="0094347C"/>
    <w:rsid w:val="00970C02"/>
    <w:rsid w:val="009947E7"/>
    <w:rsid w:val="009C55F0"/>
    <w:rsid w:val="009D0878"/>
    <w:rsid w:val="009F7A11"/>
    <w:rsid w:val="00A926CD"/>
    <w:rsid w:val="00A92C54"/>
    <w:rsid w:val="00AA0C4F"/>
    <w:rsid w:val="00AA5824"/>
    <w:rsid w:val="00B2229D"/>
    <w:rsid w:val="00B23747"/>
    <w:rsid w:val="00B64605"/>
    <w:rsid w:val="00BB06CA"/>
    <w:rsid w:val="00BF3C2F"/>
    <w:rsid w:val="00BF3E36"/>
    <w:rsid w:val="00C12CDB"/>
    <w:rsid w:val="00C61536"/>
    <w:rsid w:val="00C776AA"/>
    <w:rsid w:val="00C81F10"/>
    <w:rsid w:val="00C82DC7"/>
    <w:rsid w:val="00CB1A23"/>
    <w:rsid w:val="00CD1202"/>
    <w:rsid w:val="00CD1D99"/>
    <w:rsid w:val="00CF3915"/>
    <w:rsid w:val="00D062FF"/>
    <w:rsid w:val="00D0736C"/>
    <w:rsid w:val="00D118C7"/>
    <w:rsid w:val="00D24F0C"/>
    <w:rsid w:val="00D31C67"/>
    <w:rsid w:val="00D60555"/>
    <w:rsid w:val="00D9223E"/>
    <w:rsid w:val="00DB0F81"/>
    <w:rsid w:val="00DC7B84"/>
    <w:rsid w:val="00DD5006"/>
    <w:rsid w:val="00E02BCF"/>
    <w:rsid w:val="00E074EA"/>
    <w:rsid w:val="00E13B34"/>
    <w:rsid w:val="00E13DEE"/>
    <w:rsid w:val="00E21077"/>
    <w:rsid w:val="00E228A8"/>
    <w:rsid w:val="00E266F7"/>
    <w:rsid w:val="00E432B8"/>
    <w:rsid w:val="00E77FCD"/>
    <w:rsid w:val="00E85E93"/>
    <w:rsid w:val="00EC24A9"/>
    <w:rsid w:val="00EE46F8"/>
    <w:rsid w:val="00F51BFD"/>
    <w:rsid w:val="00F67FA6"/>
    <w:rsid w:val="00FB5507"/>
    <w:rsid w:val="00FC17C4"/>
    <w:rsid w:val="00FC4C53"/>
    <w:rsid w:val="00FD529F"/>
    <w:rsid w:val="00FE5D16"/>
    <w:rsid w:val="00FF3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C75C77BA-ADA1-4E08-A617-64E864C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right="1699"/>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FF0000"/>
    </w:rPr>
  </w:style>
  <w:style w:type="character" w:customStyle="1" w:styleId="WW8Num3z0">
    <w:name w:val="WW8Num3z0"/>
    <w:rPr>
      <w:rFonts w:ascii="Arial" w:eastAsia="Times New Roman" w:hAnsi="Arial" w:cs="Arial" w:hint="default"/>
      <w:b/>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Noto Sans Devanagari"/>
      <w:sz w:val="28"/>
      <w:szCs w:val="28"/>
    </w:rPr>
  </w:style>
  <w:style w:type="paragraph" w:styleId="Textkrper">
    <w:name w:val="Body Text"/>
    <w:basedOn w:val="Standard"/>
    <w:link w:val="TextkrperZchn"/>
    <w:rPr>
      <w:sz w:val="24"/>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customStyle="1" w:styleId="KopfzeileZchn">
    <w:name w:val="Kopfzeile Zchn"/>
    <w:link w:val="Kopfzeile"/>
    <w:rsid w:val="006F2EA7"/>
    <w:rPr>
      <w:rFonts w:ascii="Arial" w:hAnsi="Arial" w:cs="Arial"/>
      <w:lang w:eastAsia="zh-CN"/>
    </w:rPr>
  </w:style>
  <w:style w:type="character" w:styleId="NichtaufgelsteErwhnung">
    <w:name w:val="Unresolved Mention"/>
    <w:uiPriority w:val="99"/>
    <w:semiHidden/>
    <w:unhideWhenUsed/>
    <w:rsid w:val="002535AF"/>
    <w:rPr>
      <w:color w:val="808080"/>
      <w:shd w:val="clear" w:color="auto" w:fill="E6E6E6"/>
    </w:rPr>
  </w:style>
  <w:style w:type="paragraph" w:styleId="Sprechblasentext">
    <w:name w:val="Balloon Text"/>
    <w:basedOn w:val="Standard"/>
    <w:link w:val="SprechblasentextZchn"/>
    <w:uiPriority w:val="99"/>
    <w:semiHidden/>
    <w:unhideWhenUsed/>
    <w:rsid w:val="00162DB7"/>
    <w:rPr>
      <w:rFonts w:ascii="Segoe UI" w:hAnsi="Segoe UI" w:cs="Segoe UI"/>
      <w:sz w:val="18"/>
      <w:szCs w:val="18"/>
    </w:rPr>
  </w:style>
  <w:style w:type="character" w:customStyle="1" w:styleId="SprechblasentextZchn">
    <w:name w:val="Sprechblasentext Zchn"/>
    <w:link w:val="Sprechblasentext"/>
    <w:uiPriority w:val="99"/>
    <w:semiHidden/>
    <w:rsid w:val="00162DB7"/>
    <w:rPr>
      <w:rFonts w:ascii="Segoe UI" w:hAnsi="Segoe UI" w:cs="Segoe UI"/>
      <w:sz w:val="18"/>
      <w:szCs w:val="18"/>
      <w:lang w:eastAsia="zh-CN"/>
    </w:rPr>
  </w:style>
  <w:style w:type="character" w:customStyle="1" w:styleId="shorttext">
    <w:name w:val="short_text"/>
    <w:rsid w:val="00773B05"/>
  </w:style>
  <w:style w:type="character" w:customStyle="1" w:styleId="TextkrperZchn">
    <w:name w:val="Textkörper Zchn"/>
    <w:link w:val="Textkrper"/>
    <w:rsid w:val="003E0931"/>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21640">
      <w:bodyDiv w:val="1"/>
      <w:marLeft w:val="0"/>
      <w:marRight w:val="0"/>
      <w:marTop w:val="0"/>
      <w:marBottom w:val="0"/>
      <w:divBdr>
        <w:top w:val="none" w:sz="0" w:space="0" w:color="auto"/>
        <w:left w:val="none" w:sz="0" w:space="0" w:color="auto"/>
        <w:bottom w:val="none" w:sz="0" w:space="0" w:color="auto"/>
        <w:right w:val="none" w:sz="0" w:space="0" w:color="auto"/>
      </w:divBdr>
    </w:div>
    <w:div w:id="371350992">
      <w:bodyDiv w:val="1"/>
      <w:marLeft w:val="0"/>
      <w:marRight w:val="0"/>
      <w:marTop w:val="0"/>
      <w:marBottom w:val="0"/>
      <w:divBdr>
        <w:top w:val="none" w:sz="0" w:space="0" w:color="auto"/>
        <w:left w:val="none" w:sz="0" w:space="0" w:color="auto"/>
        <w:bottom w:val="none" w:sz="0" w:space="0" w:color="auto"/>
        <w:right w:val="none" w:sz="0" w:space="0" w:color="auto"/>
      </w:divBdr>
    </w:div>
    <w:div w:id="1328050786">
      <w:bodyDiv w:val="1"/>
      <w:marLeft w:val="0"/>
      <w:marRight w:val="0"/>
      <w:marTop w:val="0"/>
      <w:marBottom w:val="0"/>
      <w:divBdr>
        <w:top w:val="none" w:sz="0" w:space="0" w:color="auto"/>
        <w:left w:val="none" w:sz="0" w:space="0" w:color="auto"/>
        <w:bottom w:val="none" w:sz="0" w:space="0" w:color="auto"/>
        <w:right w:val="none" w:sz="0" w:space="0" w:color="auto"/>
      </w:divBdr>
    </w:div>
    <w:div w:id="1644505279">
      <w:bodyDiv w:val="1"/>
      <w:marLeft w:val="0"/>
      <w:marRight w:val="0"/>
      <w:marTop w:val="0"/>
      <w:marBottom w:val="0"/>
      <w:divBdr>
        <w:top w:val="none" w:sz="0" w:space="0" w:color="auto"/>
        <w:left w:val="none" w:sz="0" w:space="0" w:color="auto"/>
        <w:bottom w:val="none" w:sz="0" w:space="0" w:color="auto"/>
        <w:right w:val="none" w:sz="0" w:space="0" w:color="auto"/>
      </w:divBdr>
    </w:div>
    <w:div w:id="17669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xcelitas-Technologies-Corp/12263227780046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excelitas" TargetMode="External"/><Relationship Id="rId4" Type="http://schemas.openxmlformats.org/officeDocument/2006/relationships/webSettings" Target="webSettings.xml"/><Relationship Id="rId9" Type="http://schemas.openxmlformats.org/officeDocument/2006/relationships/hyperlink" Target="https://www.linkedin.com/company/excelitas-technolog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
  <LinksUpToDate>false</LinksUpToDate>
  <CharactersWithSpaces>4952</CharactersWithSpaces>
  <SharedDoc>false</SharedDoc>
  <HLinks>
    <vt:vector size="18" baseType="variant">
      <vt:variant>
        <vt:i4>786507</vt:i4>
      </vt:variant>
      <vt:variant>
        <vt:i4>6</vt:i4>
      </vt:variant>
      <vt:variant>
        <vt:i4>0</vt:i4>
      </vt:variant>
      <vt:variant>
        <vt:i4>5</vt:i4>
      </vt:variant>
      <vt:variant>
        <vt:lpwstr>https://twitter.com/excelitas</vt:lpwstr>
      </vt:variant>
      <vt:variant>
        <vt:lpwstr/>
      </vt:variant>
      <vt:variant>
        <vt:i4>852049</vt:i4>
      </vt:variant>
      <vt:variant>
        <vt:i4>3</vt:i4>
      </vt:variant>
      <vt:variant>
        <vt:i4>0</vt:i4>
      </vt:variant>
      <vt:variant>
        <vt:i4>5</vt:i4>
      </vt:variant>
      <vt:variant>
        <vt:lpwstr>https://www.linkedin.com/company/excelitas-technologies/</vt:lpwstr>
      </vt:variant>
      <vt:variant>
        <vt:lpwstr/>
      </vt:variant>
      <vt:variant>
        <vt:i4>7012387</vt:i4>
      </vt:variant>
      <vt:variant>
        <vt:i4>0</vt:i4>
      </vt:variant>
      <vt:variant>
        <vt:i4>0</vt:i4>
      </vt:variant>
      <vt:variant>
        <vt:i4>5</vt:i4>
      </vt:variant>
      <vt:variant>
        <vt:lpwstr>https://www.facebook.com/pages/Excelitas-Technologies-Corp/122632277800460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4</cp:revision>
  <cp:lastPrinted>2019-03-13T11:08:00Z</cp:lastPrinted>
  <dcterms:created xsi:type="dcterms:W3CDTF">2019-01-24T12:10:00Z</dcterms:created>
  <dcterms:modified xsi:type="dcterms:W3CDTF">2019-03-13T14:40:00Z</dcterms:modified>
</cp:coreProperties>
</file>